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F8712" w14:textId="1A5FBBDD" w:rsidR="00FC700C" w:rsidRPr="00B16A04" w:rsidRDefault="00B956F2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eastAsia="Calibri" w:hAnsi="Arial" w:cs="Arial"/>
          <w:noProof/>
          <w:kern w:val="2"/>
          <w:sz w:val="24"/>
          <w:szCs w:val="24"/>
          <w:lang w:eastAsia="pl-PL"/>
          <w14:ligatures w14:val="standardContextual"/>
        </w:rPr>
        <w:drawing>
          <wp:anchor distT="0" distB="0" distL="114300" distR="114300" simplePos="0" relativeHeight="251660800" behindDoc="0" locked="0" layoutInCell="1" allowOverlap="1" wp14:anchorId="25457EEC" wp14:editId="64457B9E">
            <wp:simplePos x="0" y="0"/>
            <wp:positionH relativeFrom="margin">
              <wp:posOffset>-245288</wp:posOffset>
            </wp:positionH>
            <wp:positionV relativeFrom="paragraph">
              <wp:posOffset>-670002</wp:posOffset>
            </wp:positionV>
            <wp:extent cx="6252845" cy="1275080"/>
            <wp:effectExtent l="0" t="0" r="0" b="1270"/>
            <wp:wrapSquare wrapText="bothSides"/>
            <wp:docPr id="16720581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58138" name="Obraz 167205813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2F0C10" w14:textId="34A70A70" w:rsidR="00FC700C" w:rsidRPr="00B16A04" w:rsidRDefault="00FC700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03F21028" w14:textId="38F1F729" w:rsidR="004C7357" w:rsidRPr="00B16A04" w:rsidRDefault="00FC700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 xml:space="preserve">Zamówienie: </w:t>
      </w:r>
      <w:bookmarkStart w:id="0" w:name="_Hlk215487306"/>
      <w:r w:rsidRPr="00B16A04">
        <w:rPr>
          <w:rFonts w:ascii="Arial" w:hAnsi="Arial" w:cs="Arial"/>
          <w:b/>
          <w:bCs/>
          <w:sz w:val="24"/>
          <w:szCs w:val="24"/>
        </w:rPr>
        <w:t xml:space="preserve">Organizacja kursów i szkoleń – </w:t>
      </w:r>
      <w:bookmarkStart w:id="1" w:name="_Hlk215487350"/>
      <w:r w:rsidRPr="00B16A04">
        <w:rPr>
          <w:rFonts w:ascii="Arial" w:hAnsi="Arial" w:cs="Arial"/>
          <w:b/>
          <w:bCs/>
          <w:sz w:val="24"/>
          <w:szCs w:val="24"/>
        </w:rPr>
        <w:t>materiały szkoleniowe oraz platforma e-learningowa</w:t>
      </w:r>
      <w:r w:rsidR="00B956F2" w:rsidRPr="00B16A04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bookmarkEnd w:id="1"/>
      <w:r w:rsidR="00B956F2" w:rsidRPr="00B16A04">
        <w:rPr>
          <w:rFonts w:ascii="Arial" w:hAnsi="Arial" w:cs="Arial"/>
          <w:b/>
          <w:bCs/>
          <w:sz w:val="24"/>
          <w:szCs w:val="24"/>
        </w:rPr>
        <w:t>(zamówienie podzielone na 3 części)</w:t>
      </w:r>
    </w:p>
    <w:p w14:paraId="0125D4C9" w14:textId="77777777" w:rsidR="0074570D" w:rsidRPr="00B16A04" w:rsidRDefault="0074570D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2C13361" w14:textId="26C9F440" w:rsidR="00FC700C" w:rsidRPr="00B16A04" w:rsidRDefault="00FC700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bookmarkStart w:id="2" w:name="_Hlk215487406"/>
      <w:r w:rsidRPr="00B16A04">
        <w:rPr>
          <w:rFonts w:ascii="Arial" w:hAnsi="Arial" w:cs="Arial"/>
          <w:b/>
          <w:bCs/>
          <w:sz w:val="24"/>
          <w:szCs w:val="24"/>
        </w:rPr>
        <w:t>Część 1</w:t>
      </w:r>
      <w:r w:rsidR="00F314D5" w:rsidRPr="00B16A04">
        <w:rPr>
          <w:rFonts w:ascii="Arial" w:hAnsi="Arial" w:cs="Arial"/>
          <w:b/>
          <w:bCs/>
          <w:sz w:val="24"/>
          <w:szCs w:val="24"/>
        </w:rPr>
        <w:t xml:space="preserve">  Zamówi</w:t>
      </w:r>
      <w:r w:rsidR="00F96BF4" w:rsidRPr="00B16A04">
        <w:rPr>
          <w:rFonts w:ascii="Arial" w:hAnsi="Arial" w:cs="Arial"/>
          <w:b/>
          <w:bCs/>
          <w:sz w:val="24"/>
          <w:szCs w:val="24"/>
        </w:rPr>
        <w:t>e</w:t>
      </w:r>
      <w:r w:rsidR="00F314D5" w:rsidRPr="00B16A04">
        <w:rPr>
          <w:rFonts w:ascii="Arial" w:hAnsi="Arial" w:cs="Arial"/>
          <w:b/>
          <w:bCs/>
          <w:sz w:val="24"/>
          <w:szCs w:val="24"/>
        </w:rPr>
        <w:t xml:space="preserve">nia - </w:t>
      </w:r>
      <w:r w:rsidRPr="00B16A04">
        <w:rPr>
          <w:rFonts w:ascii="Arial" w:hAnsi="Arial" w:cs="Arial"/>
          <w:b/>
          <w:bCs/>
          <w:sz w:val="24"/>
          <w:szCs w:val="24"/>
        </w:rPr>
        <w:t>Platforma e-lerningowa</w:t>
      </w:r>
    </w:p>
    <w:bookmarkEnd w:id="2"/>
    <w:p w14:paraId="0A4FEF18" w14:textId="77777777" w:rsidR="00B956F2" w:rsidRPr="00B16A04" w:rsidRDefault="00B956F2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3093B884" w14:textId="4393E0DB" w:rsidR="00EC0F95" w:rsidRPr="00B16A04" w:rsidRDefault="00FC700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>Przedmiot zamówienia obejmuje opracowanie platformy e-learningowej i szkoleń na której dostosowane i zamieszczone zostaną materiały szkoleniowe (content doszkoleń e-learningowych) opracowane przez ekspertów na potrzeby projektu „Utworzenie Branżowego Centrum Umiejętności w dziedzinie CUKIERNICTWO w Powiecie Wieluńskim”</w:t>
      </w:r>
    </w:p>
    <w:p w14:paraId="3A1B9718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Przedmiot zamówienia obejmuje: </w:t>
      </w:r>
    </w:p>
    <w:p w14:paraId="0979A99F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I. Dostawa i wdrożenie Platformy e-learningowej typu LMS </w:t>
      </w:r>
    </w:p>
    <w:p w14:paraId="0989C040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1. Opracowanie internetowej platformy e-learningowej typu LMS (Learning Management System) bez ograniczeń co do ilości użytkowników oraz ilości uruchamianych szkoleń, zwanej w dalszej części umowy „Platformą”, </w:t>
      </w:r>
    </w:p>
    <w:p w14:paraId="3310DD21" w14:textId="79C29A48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2. Uruchomienie i wdrożenie Platformy:</w:t>
      </w:r>
    </w:p>
    <w:p w14:paraId="00FB53E9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1) rejestracja domeny internetowej dla Platformy, </w:t>
      </w:r>
    </w:p>
    <w:p w14:paraId="272C3C1A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2) hosting domeny z Platformą </w:t>
      </w:r>
    </w:p>
    <w:p w14:paraId="19BC6AA3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3) przeprowadzenie instruktażu dla użytkowników i administratorów Platformy z zakresu użytkowania Platformy, </w:t>
      </w:r>
    </w:p>
    <w:p w14:paraId="5E9B1D39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4) Dostarczenie dokumentacji powykonawczej, w tym licencji </w:t>
      </w:r>
    </w:p>
    <w:p w14:paraId="0FE04F4A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5) odbiór Platformy, </w:t>
      </w:r>
    </w:p>
    <w:p w14:paraId="7D57053F" w14:textId="24159E50" w:rsidR="00FC700C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II. Utrzymanie i wsparcie techniczne SLA Platformy </w:t>
      </w:r>
      <w:r w:rsidR="00E94B21">
        <w:rPr>
          <w:rFonts w:ascii="Arial" w:hAnsi="Arial" w:cs="Arial"/>
          <w:sz w:val="24"/>
          <w:szCs w:val="24"/>
        </w:rPr>
        <w:t>w okresie gwarancji funkcjonalności platformy</w:t>
      </w:r>
    </w:p>
    <w:p w14:paraId="029CCC64" w14:textId="77777777" w:rsidR="00DA33FD" w:rsidRDefault="00DA33FD" w:rsidP="00B16A0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B9BC980" w14:textId="77777777" w:rsidR="00E94B21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F5A8C01" w14:textId="77777777" w:rsidR="00E94B21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5D2444" w14:textId="7BDDAF58" w:rsidR="00FC700C" w:rsidRPr="00B16A04" w:rsidRDefault="00FC700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lastRenderedPageBreak/>
        <w:t xml:space="preserve">I. Dostawa i wdrożenie Platformy e-learningowej typu LMS </w:t>
      </w:r>
    </w:p>
    <w:p w14:paraId="14AFE6B8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>1. Opracowanie internetowej platformy e-learningowej typu</w:t>
      </w:r>
      <w:r w:rsidRPr="00B16A04">
        <w:rPr>
          <w:rFonts w:ascii="Arial" w:hAnsi="Arial" w:cs="Arial"/>
          <w:sz w:val="24"/>
          <w:szCs w:val="24"/>
        </w:rPr>
        <w:t xml:space="preserve"> </w:t>
      </w:r>
      <w:r w:rsidRPr="00B16A04">
        <w:rPr>
          <w:rFonts w:ascii="Arial" w:hAnsi="Arial" w:cs="Arial"/>
          <w:b/>
          <w:bCs/>
          <w:sz w:val="24"/>
          <w:szCs w:val="24"/>
        </w:rPr>
        <w:t>LMS</w:t>
      </w:r>
      <w:r w:rsidRPr="00B16A04">
        <w:rPr>
          <w:rFonts w:ascii="Arial" w:hAnsi="Arial" w:cs="Arial"/>
          <w:sz w:val="24"/>
          <w:szCs w:val="24"/>
        </w:rPr>
        <w:t xml:space="preserve"> </w:t>
      </w:r>
    </w:p>
    <w:p w14:paraId="50EA8145" w14:textId="2E477370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Platforma może zostać stworzona, wedle uznania Wykonawcy, z wykorzystaniem oprogramowania standardowego, czyli powszechnie dostępnych programów komputerowych, dostarczonych lub wykonanych przez Wykonawcę, na które Wykonawca jest uprawniony w imieniu swoim lub producenta udzielić licencji (pod pojęciem oprogramowania standardowego rozumiane jest także oprogramowanie dostępne na podstawie powszechnej otwar</w:t>
      </w:r>
      <w:r w:rsidR="001E146F" w:rsidRPr="00B16A04">
        <w:rPr>
          <w:rFonts w:ascii="Arial" w:hAnsi="Arial" w:cs="Arial"/>
          <w:sz w:val="24"/>
          <w:szCs w:val="24"/>
        </w:rPr>
        <w:t>tej licencji (tzw. open source)</w:t>
      </w:r>
      <w:r w:rsidRPr="00B16A04">
        <w:rPr>
          <w:rFonts w:ascii="Arial" w:hAnsi="Arial" w:cs="Arial"/>
          <w:sz w:val="24"/>
          <w:szCs w:val="24"/>
        </w:rPr>
        <w:t xml:space="preserve"> lub oprogramowania dedykowanego, czyli programów komputerowych wytworzonych lub zmodyfikowanych przez Wykonawcę w wyniku wykonania niniejszego zamówienia, na które Wykonawca jest uprawniony udzielić licencji. Przez oprogramowanie dedykowane rozumie się wszelkie programy komputerowe, które zostały wytworzone w wyniku wykonania przedmiotu zamówienia, w tym także wszystkie utwory powstałe w związku z dostosowaniem (modyfikacją i zmianą) tych programów lub oprogramowania standardowego do potrzeb realizacji przedmiotu zamówienia, które Wykonawca wykorzysta w ramach i celu realizacji przedmiotu zamówienia. </w:t>
      </w:r>
    </w:p>
    <w:p w14:paraId="29A8ECB6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1. Wymagania ogólne dla Platformy </w:t>
      </w:r>
    </w:p>
    <w:p w14:paraId="69DADE9A" w14:textId="0C52F3DB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1) Zamówienie jest finansowane ze środków Krajowego Planu Odbudowy i Zwiększenia Odporności w ramach konkursu „Utworzenie i wsparcie funkcjonowania 120 branżowych centrów umiejętności (BCU), realizujących koncepcję centrów doskonałości zawodowej (CoVEs)”</w:t>
      </w:r>
      <w:r w:rsidR="00DA33FD" w:rsidRPr="00B16A04">
        <w:rPr>
          <w:rFonts w:ascii="Arial" w:hAnsi="Arial" w:cs="Arial"/>
          <w:sz w:val="24"/>
          <w:szCs w:val="24"/>
        </w:rPr>
        <w:t xml:space="preserve"> (nabór drugi)</w:t>
      </w:r>
      <w:r w:rsidRPr="00B16A04">
        <w:rPr>
          <w:rFonts w:ascii="Arial" w:hAnsi="Arial" w:cs="Arial"/>
          <w:sz w:val="24"/>
          <w:szCs w:val="24"/>
        </w:rPr>
        <w:t xml:space="preserve">. </w:t>
      </w:r>
    </w:p>
    <w:p w14:paraId="382CEC0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2) Grafika i układ Platformy musi być zgodna z wymaganiami związanymi z promocją źródła dofinansowania projektu. Zamawiający zobowiązuje się do przekazania Wykonawcy niezbędnych materiałów (teksty i grafikę na Platformę) w wersji elektronicznej niezwłocznie po zawarcia umowy.</w:t>
      </w:r>
    </w:p>
    <w:p w14:paraId="7683A86B" w14:textId="37E41635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3) Wykonawca zobowiązany jest zrealizować przedmiot zamówienia w terminie maksymalnie do </w:t>
      </w:r>
      <w:r w:rsidR="004525FF" w:rsidRPr="00B16A04">
        <w:rPr>
          <w:rFonts w:ascii="Arial" w:hAnsi="Arial" w:cs="Arial"/>
          <w:sz w:val="24"/>
          <w:szCs w:val="24"/>
        </w:rPr>
        <w:t>6</w:t>
      </w:r>
      <w:r w:rsidRPr="00B16A04">
        <w:rPr>
          <w:rFonts w:ascii="Arial" w:hAnsi="Arial" w:cs="Arial"/>
          <w:sz w:val="24"/>
          <w:szCs w:val="24"/>
        </w:rPr>
        <w:t xml:space="preserve">0 dni od daty zawarcia umowy. </w:t>
      </w:r>
      <w:r w:rsidR="004525FF" w:rsidRPr="00B16A04">
        <w:rPr>
          <w:rFonts w:ascii="Arial" w:hAnsi="Arial" w:cs="Arial"/>
          <w:sz w:val="24"/>
          <w:szCs w:val="24"/>
        </w:rPr>
        <w:t>Termin realizacji stanowi pozacenowe kryterium oceny ofert.</w:t>
      </w:r>
    </w:p>
    <w:p w14:paraId="2F41B9C8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4) Okres gwarancji i rękojmi: </w:t>
      </w:r>
    </w:p>
    <w:p w14:paraId="78DEC946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a) Okres gwarancji wynosi minimum 24 miesiące. </w:t>
      </w:r>
    </w:p>
    <w:p w14:paraId="492A3FFA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b) Wykonawca udziela rękojmi na przedmiot zamówienia na okres równy okresowi udzielonej gwarancji. </w:t>
      </w:r>
    </w:p>
    <w:p w14:paraId="1643DFDB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5) Przed przystąpieniem do zaprojektowania struktury Platformy, Wykonawca zobowiązuje się do przeprowadzenia z Zamawiającym konsultacji w jego siedzibie w </w:t>
      </w:r>
      <w:r w:rsidRPr="00B16A04">
        <w:rPr>
          <w:rFonts w:ascii="Arial" w:hAnsi="Arial" w:cs="Arial"/>
          <w:sz w:val="24"/>
          <w:szCs w:val="24"/>
        </w:rPr>
        <w:lastRenderedPageBreak/>
        <w:t xml:space="preserve">celu wyjaśnienia wszelkich wątpliwości dotyczących Platformy, szczególnie w zakresie jej szaty graficznej oraz funkcjonalności. </w:t>
      </w:r>
    </w:p>
    <w:p w14:paraId="36B536C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6) Wykonawca jest zobowiązany skorygować wybrany projekt interfejsu graficznego na podstawie wszystkich uwag Zamawiającego. </w:t>
      </w:r>
    </w:p>
    <w:p w14:paraId="2B8937FB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7) Platforma musi zapewnić wygodną i intuicyjną administrację i użytkowanie. Do korzystania i obsługi systemu nie jest wymagana specjalistyczna wiedza informatyczna. System musi umożliwiać pełne zarządzanie z poziomu przeglądarki internetowej. </w:t>
      </w:r>
    </w:p>
    <w:p w14:paraId="7D367AF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8) Platforma musi posiadać możliwość rozbudowy na życzenie Zamawiającego, zarówno pod względem wizualnym jak i funkcjonalnym. Funkcjonalność może obejmować rozszerzenie o dodatkowe możliwości. </w:t>
      </w:r>
    </w:p>
    <w:p w14:paraId="4D6A5E74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9) Platforma musi posiadać możliwość zabezpieczenia wszystkich informacji wprowadzonych do systemu (backup). W ramach konfiguracji można ustawić automatyczne generowanie kopii bezpieczeństwa w zadanym przedziale czasowym. Z poziomu panelu administracji technicznej system będzie pozwalał na przywracanie systemu z kopii bezpieczeństwa. </w:t>
      </w:r>
    </w:p>
    <w:p w14:paraId="676EA299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 xml:space="preserve">2. Wymagania szczegółowe dla Platformy </w:t>
      </w:r>
    </w:p>
    <w:p w14:paraId="0C422E3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1) Udostępnianie Platformy na wirtualnym serwerze zapewnionym przez Wykonawcę. </w:t>
      </w:r>
    </w:p>
    <w:p w14:paraId="35305D88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2) Warstwa prezentacji wszystkich systemów wchodzących w skład Platformy, musi być zgoda z wymaganiami RWD (Responsive Web Design). </w:t>
      </w:r>
    </w:p>
    <w:p w14:paraId="3E2B2677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3) Warstwa prezentacji wszystkich systemów wchodzących w skład Platformy musi obsługiwać czcionki wielojęzykowe UTF-8. </w:t>
      </w:r>
    </w:p>
    <w:p w14:paraId="0945FFE5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4) Wdrożona Platforma musi zapewniać ochronę wszystkich wprowadzanych, przechowywanych i przetwarzanych danych osobowych zgodnie z Rozporządzeniem Parlamentu Europejskiego i Rady (UE) 2016/679 z dnia 27 kwietnia 2016 r. (RODO). W przypadku zmiany prawa w obszarach dotyczących Platformy, Wykonawca w ramach umowy dokona analizy zgodności i aktualizacji Platformy w celu dostosowania do nowych wymagań bez dodatkowej umowy i kosztów po stronie Zamawiającego. </w:t>
      </w:r>
    </w:p>
    <w:p w14:paraId="2B9B01D7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5) Platforma musi być dostosowana do wymogów WCAG 2.0 na poziomie AA, zgodnie ze wszystkimi wytycznymi WCAG 2.0 zawartymi w załączniku nr 4 do Rozporządzenia Rady Ministrów z dnia 12 kwietnia 2012 w sprawie Krajowych Ram Interoperacyjności, minimalnych wymagań dla rejestrów publicznych i wymiany </w:t>
      </w:r>
      <w:r w:rsidRPr="00B16A04">
        <w:rPr>
          <w:rFonts w:ascii="Arial" w:hAnsi="Arial" w:cs="Arial"/>
          <w:sz w:val="24"/>
          <w:szCs w:val="24"/>
        </w:rPr>
        <w:lastRenderedPageBreak/>
        <w:t xml:space="preserve">informacji w postaci elektronicznej oraz minimalnych wymagań dla systemów teleinformatycznych (Dz.U. 2017 poz. 2247). </w:t>
      </w:r>
    </w:p>
    <w:p w14:paraId="11CCE209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6) Warstwa klienta Platformy musi spełniać zalecenia ATAG 2.0, tak, aby jej funkcjonalność była w pełni dostępna dla użytkowników niepełnosprawnych. </w:t>
      </w:r>
    </w:p>
    <w:p w14:paraId="60FF70D5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7) Platforma musi być przystosowana zarówno do obsługi z urządzeń typu desktop, tablet jak i urządzeń mobilnych. </w:t>
      </w:r>
    </w:p>
    <w:p w14:paraId="6ED2ABA2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8) Platforma nie może wymagać instalowania oprogramowania po stronie użytkownika, oprócz przeglądarki internetowej, pozbawionej jakichkolwiek rozszerzeń. Niedopuszczalna jest konieczność wyłączania domyślnych zabezpieczeń w przeglądarce w celu poprawnego działania Platformy. </w:t>
      </w:r>
    </w:p>
    <w:p w14:paraId="1E1ED79D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9) Platforma dostarczona przez Wykonawcę do poprawnego działania nie może wymagać po stronie klienta uprawnień konta administratora systemu operacyjnego. </w:t>
      </w:r>
    </w:p>
    <w:p w14:paraId="30130382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10) Platforma musi posiadać zaimplementowane mechanizmy gwarantujące dostępność, integralność i poufność przetwarzanych danych, w tym również mechanizmy zapobiegające i przeciwdziałające atakom typu DDOS. </w:t>
      </w:r>
    </w:p>
    <w:p w14:paraId="44A25B9A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11) Interfejs użytkownika musi być przejrzysty, a użytkownik powinien mieć dostęp do dokumentacji użytkowania Platformy. </w:t>
      </w:r>
    </w:p>
    <w:p w14:paraId="7233DB02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12) Platforma musi posiadać interfejs użytkownika w języku polskim oraz być w pełni przystosowana do obsługi języka polskiego. </w:t>
      </w:r>
    </w:p>
    <w:p w14:paraId="3E5A465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13) Uwierzytelnianie na Platformie musi być związane z loginem i hasłem dla każdego użytkownika. Wymagana jest możliwość włączenia/wyłączenia w dowolnym momencie mechanizmu Captcha na etapie uwierzytelniania użytkowników. </w:t>
      </w:r>
    </w:p>
    <w:p w14:paraId="7665D0A6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14) Platforma ma umożliwiać definiowanie kont nazwanych użytkowników z wygenerowanym hasłem, którego zmiana będzie możliwe po zalogowaniu się do Platformy. Liczba kont nie może być ograniczona. Nazwy kont mogą nie być adresami e-mail. </w:t>
      </w:r>
    </w:p>
    <w:p w14:paraId="23B0A335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15) Platforma musi umożliwiać blokowanie i usuwanie wybranych użytkowników. </w:t>
      </w:r>
    </w:p>
    <w:p w14:paraId="0E49582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16) Platforma musi umożliwiać edycję wszystkich zarejestrowanych danych. </w:t>
      </w:r>
    </w:p>
    <w:p w14:paraId="0E94B4F7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17) Baza danych Platformy nie może posiadać limitu wielkości. </w:t>
      </w:r>
    </w:p>
    <w:p w14:paraId="66F8FAA5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18) Funkcjonalność raportowania aktywności w ramach Platformy musi być związana z automatyczną rejestracją (w plikach związanych z logami) wszystkich czynności w systemach, w szczególności z aktywności użytkowników, liczby kont w systemie. Dostęp do tych raportów musi być związany z rolą do tego uprawnioną. </w:t>
      </w:r>
    </w:p>
    <w:p w14:paraId="3F774FE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19) Należy zapewnić zarządzanie użytkownikami, grupami i rolami. </w:t>
      </w:r>
    </w:p>
    <w:p w14:paraId="393E7C61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20) Platforma musi zapewniać możliwość rejestracji użytkowników poprzez import danych zbiorczych (z plików w co najmniej jednym z wymienionych formatów: xls, xlsx, csv). </w:t>
      </w:r>
    </w:p>
    <w:p w14:paraId="19DD8022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21) Platforma musi zapewniać możliwość pracy indywidualnej oraz w grupach roboczych. 22) Platforma musi umożliwiać przerwanie w dowolnym momencie szkolenia, a później kontynuowanie procesu nauki z miejsca, w którym zakończono naukę. </w:t>
      </w:r>
    </w:p>
    <w:p w14:paraId="6D84BAC9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23) Platforma musi posiadać możliwość wyświetlania filmów bez potrzeby instalacji dodatków do przeglądarki, a także uruchamiania oraz dołączania do dowolnego kursu załączników w formie plików .pdf, .doc, .docx .rtf, .txt,.jpg, .tif, .png, .bmp, .avi, .mov, .wmv, .mp3, .mp4, .ppt, .pptx, .pps, .xps, .swf, .xls, .xlsx, .odt, .ods, .odp, .htm, .html, .ogv, .ogg, .webm. </w:t>
      </w:r>
    </w:p>
    <w:p w14:paraId="1ED680FE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24) Platforma musi obsługiwać pliki audio/video stanowiące załączniki do szkoleń w jakości stereo, w jakości zapisu na tyle wysokiej, by umożliwiać zrozumienie fonii oraz obrazu. W przypadku nagrania audio zapewniona musi być obsługa w formacie mp3 o prędkości transmisji danych 320 kb/s lub wyższym albo innym równoważnym formacie. Format musi umożliwiać zamieszczenie i odtworzenie nagrania na platformie szkoleniowej oraz pobranie go przez użytkowników. </w:t>
      </w:r>
    </w:p>
    <w:p w14:paraId="1C9B9EB4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25) Platforma musi obsługiwać rozdzielczość filmów do Full HD włącznie, przy czym możliwe jest zastosowanie technologii dostosowującej rozdzielność materiału do urządzenia osoby biorącej udział w szkoleniu. Przygotowanie formatu szkolenia nie powinno wymagać dodatkowego oprogramowania lub Wykonawca dostarczy je wraz z niezbędnymi licencjami. </w:t>
      </w:r>
    </w:p>
    <w:p w14:paraId="19F7292C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26) Platforma musi umożliwiać wyłączenie/włączenie dźwięku zarówno w całym szkoleniu, jak i na pojedynczych ekranach. </w:t>
      </w:r>
    </w:p>
    <w:p w14:paraId="45F51E3B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27) Należy zapewnić prezentację mapy lekcji każdego szkolenia, w postaci szczegółowego spisu zawartości kolejnych ekranów. </w:t>
      </w:r>
    </w:p>
    <w:p w14:paraId="72013CC7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28) Platforma musi umożliwiać elastyczne zarządzanie i tworzenie (w hierarchii drzewa) treści dydaktycznych w postaci lekcji i ćwiczeń (wraz z quizami) pogrupowanych w tematy lub moduły, a także testów etapowych (po każdym rozdziale lub pojedynczej lekcji) oraz testów końcowych. </w:t>
      </w:r>
    </w:p>
    <w:p w14:paraId="27C89FDB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29) Platforma musi umożliwiać tworzenie struktury kursu w postaci sekcji i rozdziałów, do których będzie można przypisać elementy kursu. 30) Platforma musi umożliwiać wprowadzanie i modyfikowanie treści kursów/lekcji poprzez edytor WYSWIG z poziomu przeglądarki internetowej.</w:t>
      </w:r>
    </w:p>
    <w:p w14:paraId="390EFDFE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31) Platforma musi umożliwiać tworzenie ankiet i zadań przez dydaktyków, a także ocenę wyników pracy kursanta/kursantów. </w:t>
      </w:r>
    </w:p>
    <w:p w14:paraId="29786CA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32) Platforma nie może wymagać od autora kursów/lekcji, ćwiczeń, testów, czy ankiet, znajomości jakiegokolwiek języka programowania. Cały proces tworzenia wymienionych rzeczy musi być oparty na wbudowanych edytorach, kreatorach i narzędziach wirtualnych. </w:t>
      </w:r>
    </w:p>
    <w:p w14:paraId="78CE982D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33) W procesie tworzenia kursu system musi umożliwiać użycie gotowych szablonów oraz tworzenie własnych szablonów. </w:t>
      </w:r>
    </w:p>
    <w:p w14:paraId="28794AC3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34) Platforma musi umożliwiać zarządzanie kursami, w tym aktualizację szkoleń, z poziomu przeglądarki internetowej. </w:t>
      </w:r>
    </w:p>
    <w:p w14:paraId="410CA7FA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35) Użytkownik musi mieć udostępnione wyszukiwanie kursów w systemie w zakresie kursów którym określono dostępność. </w:t>
      </w:r>
    </w:p>
    <w:p w14:paraId="78E3246A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36) Platforma musi umożliwiać udostępnianie kursów na warunkach zdefiniowanych przez dydaktyka, co oznacza możliwość udostępnienia kursu według daty, grupy użytkowników, a także uzależnienia udostępniania treści wskazanego kursu użytkownikowi dopiero po zaliczeniu przez niego innego/innych (zależnego kursu/kursów). </w:t>
      </w:r>
    </w:p>
    <w:p w14:paraId="360F1696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37) Platforma musi umożliwiać ustawienie terminu obowiązkowego zaliczenia wszystkich lekcji dla grup oraz dla dowolnego użytkownika. 38) Platforma musi umożliwiać użytkownikowi definiowanie zakładek (tzw. bookmarks) do dowolnych treści kursu, a także pozwalać użytkownikowi na tworzenie notatek. </w:t>
      </w:r>
    </w:p>
    <w:p w14:paraId="33D97FEC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39) Platforma musi umożliwić drukowanie użytkownikowi dowolnych materiałów szkoleniowych, o ile zostaną one udostępnione w tej opcji (ustawienie konfiguracyjne). 40) Platforma musi udostępniać tzw. tablicę ogłoszeń. </w:t>
      </w:r>
    </w:p>
    <w:p w14:paraId="2DFF4393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41) Platforma musi udostępniać moduł aktualności, galerię zdjęć oraz możliwość tworzenia podstron edytowanych za pomocą edytora WYSWIG (funkcjonalność klasycznego systemu CMS). </w:t>
      </w:r>
    </w:p>
    <w:p w14:paraId="48FD311C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42) Platforma musi umożliwiać zarówno komunikację asynchroniczną w postaci forum dyskusyjnego, FAQ (bazy wiedzy), wiadomości e-mail, jak i komunikację synchroniczną w postaci chatu z możliwością zapisu i udostępnienia wskazanej sesji oraz z możliwością wyłączenia dowolnego kanału.</w:t>
      </w:r>
    </w:p>
    <w:p w14:paraId="45CAD98F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43) Platforma musi umożliwiać umieszczanie kursów dla zarejestrowanych użytkowników. </w:t>
      </w:r>
    </w:p>
    <w:p w14:paraId="0403D327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44) Platforma musi umożliwiać przygotowanie ankiety oceniającej poziom odbytego kursu. </w:t>
      </w:r>
    </w:p>
    <w:p w14:paraId="1701247D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45) Platforma musi umożliwiać przygotowanie własnych raportów. </w:t>
      </w:r>
    </w:p>
    <w:p w14:paraId="655E1981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46) Platforma musi udostępniać system raportów z możliwością eksportu danych do plików w formatach: XML, HTML, TXT, PDF, RTF, CSV, XLSX z predefiniowanymi raportami z m. in. informacjami o uczestnikach szkoleń, odbytych przez nich szkoleniach, ich postępach w szkoleniach, wynikach ankiet i testów. </w:t>
      </w:r>
    </w:p>
    <w:p w14:paraId="7419F584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 xml:space="preserve">2. Uruchomienie i wdrożenie Platformy </w:t>
      </w:r>
    </w:p>
    <w:p w14:paraId="6E7291EE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1. Wykonawca, przed zgłoszeniem Zamawiającemu gotowości dostawy i wdrożenia Platformy, zobowiązany jest do przeprowadzenia audytu wewnętrznego Platformy. </w:t>
      </w:r>
    </w:p>
    <w:p w14:paraId="7C52ECBA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2. Wykonawca po pozytywnym audycie wewnętrznym i zgłoszeniu gotowości dostawy i wdrożenia Platformy, w uzgodnionym z Zamawiającym terminie, nieprzekraczającym 3 dni, zapewni prezentację Platformy w siedzibie Zamawiającego</w:t>
      </w:r>
      <w:r w:rsidR="00DA33FD" w:rsidRPr="00B16A04">
        <w:rPr>
          <w:rFonts w:ascii="Arial" w:hAnsi="Arial" w:cs="Arial"/>
          <w:sz w:val="24"/>
          <w:szCs w:val="24"/>
        </w:rPr>
        <w:t xml:space="preserve">, </w:t>
      </w:r>
      <w:r w:rsidRPr="00B16A04">
        <w:rPr>
          <w:rFonts w:ascii="Arial" w:hAnsi="Arial" w:cs="Arial"/>
          <w:sz w:val="24"/>
          <w:szCs w:val="24"/>
        </w:rPr>
        <w:t xml:space="preserve">umożliwiającą przeprowadzenie przez Zamawiającego testów zgodności Platformy z Opisem przedmiotu zamówienia w tym bezpieczeństwa sieciowego, teleinformatycznego, jakości technicznej i funkcjonalnej. </w:t>
      </w:r>
    </w:p>
    <w:p w14:paraId="70081431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3. Wykonawca na potrzeby prezentacji udostępni Zamawiającemu wszystkie niezbędne informacje o Platformie, w tym dokumentację techniczną. </w:t>
      </w:r>
    </w:p>
    <w:p w14:paraId="50463C8E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4. Wykonawca dokona rejestracji domeny internetowej dla Platformy, nazwa domeny w uzgodnieniu z Zamawiającym, na okres 36 miesięcy, i przekaże Zamawiającemu wszystkie dane umożliwiające przedłużenie rejestracji domeny we własnym zakresie po tym okresie. </w:t>
      </w:r>
    </w:p>
    <w:p w14:paraId="2CEE6AD4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5. Wykonawca zapewni też hosting domeny, wymienionej w ust. 4, z Platformą na wirtualnym serwerze na okres 36 miesięcy. </w:t>
      </w:r>
    </w:p>
    <w:p w14:paraId="7B72816B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6. Po akceptacji Platformy i stwierdzeniu przez Zamawiającego należytego wykonania Platformy, zostanie przeprowadzony w siedzibie Zamawiającego instruktaż dla użytkowników i administratorów Platformy. </w:t>
      </w:r>
    </w:p>
    <w:p w14:paraId="761F5ACA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7. Termin przeprowadzenia instruktażu zostanie uzgodniony z Wykonawcą w trybie roboczym. </w:t>
      </w:r>
    </w:p>
    <w:p w14:paraId="6D772646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8. Wykonawca przygotuje i dostarczy Zamawiającemu dokumentację powykonawczą Platformy jak również przekaże do niej autorskie prawa majątkowe. </w:t>
      </w:r>
    </w:p>
    <w:p w14:paraId="328E7AE8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9. Wykonawca przekaże Zamawiającemu wykaz oprogramowania/licencji wykorzystanych do stworzenia Platformy, ze wskazaniem producenta tego oprogramowania oraz określenie, czy licencja na korzystanie z niego na charakter powszechnej otwartej licencji (tzw. open source), czy też licencji udzielanej bezpośrednio przez producenta. Warunki dostarczonych licencji na Platformę: </w:t>
      </w:r>
    </w:p>
    <w:p w14:paraId="74F84479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1) Licencja wieczysta dla platformy e-learning – licencja zostaje przekazana na czas nieokreślony </w:t>
      </w:r>
    </w:p>
    <w:p w14:paraId="7142180E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2) Licencja bez ograniczeń co do liczby zarejestrowanych użytkowników. </w:t>
      </w:r>
    </w:p>
    <w:p w14:paraId="4D45DCDF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3) Licencja bez ograniczeń co do liczby jednocześnie korzystających użytkowników. </w:t>
      </w:r>
    </w:p>
    <w:p w14:paraId="3D6B0095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4) Licencja bez ograniczeń terytorialnych. </w:t>
      </w:r>
    </w:p>
    <w:p w14:paraId="666B431E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5) Licencja bez ograniczeń co do ilości szkoleń. </w:t>
      </w:r>
    </w:p>
    <w:p w14:paraId="20731AF0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6) Licencja bez ograniczeń co do wielkości bazy danych. </w:t>
      </w:r>
    </w:p>
    <w:p w14:paraId="145BA0FD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7) Licencja bez ograniczeń do rozbudowy i modyfikacji Platformy przez Zamawiającego lub podmiot przez niego wskazany. </w:t>
      </w:r>
    </w:p>
    <w:p w14:paraId="7F846027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8) Licencja obejmuje dostęp do kodów źródłowych wraz z możliwością ich modyfikacji. </w:t>
      </w:r>
    </w:p>
    <w:p w14:paraId="3620AE47" w14:textId="77777777" w:rsidR="00DA33FD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9) W ramach udzielonej licencji Zamawiający może uruchomić wersję testową, produkcyjną i deweloperską Platformy. </w:t>
      </w:r>
    </w:p>
    <w:p w14:paraId="3DD6DE53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10. W pełni działająca Platforma po akceptacji podlega odbiorowi, który zakończy się podpisaniem Protokołu odbioru Platformy. </w:t>
      </w:r>
    </w:p>
    <w:p w14:paraId="0490C36F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11. Wykonawca z dniem podpisania Protokołu odbioru Platformy przekaże na Zamawiającego autorskie prawa majątkowe do oprogramowania oraz grafik/animacji stworzonych specjalnie na potrzeby Zamawiającego do realizacji Platformy. </w:t>
      </w:r>
    </w:p>
    <w:p w14:paraId="1CF7060A" w14:textId="16044B2F" w:rsidR="00EC0F95" w:rsidRDefault="00F314D5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12. Należy zmaksymalizować kompatybilność z obecnymi oraz przyszłymi programami użytkowników, w tym z technologiami wspomagającymi.</w:t>
      </w:r>
    </w:p>
    <w:p w14:paraId="43B8827A" w14:textId="63E3BCCA" w:rsidR="00EC0F95" w:rsidRPr="00E94B21" w:rsidRDefault="00E94B21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13.</w:t>
      </w:r>
      <w:r w:rsidR="00FC700C" w:rsidRPr="00B16A04">
        <w:rPr>
          <w:rFonts w:ascii="Arial" w:hAnsi="Arial" w:cs="Arial"/>
          <w:sz w:val="24"/>
          <w:szCs w:val="24"/>
        </w:rPr>
        <w:t xml:space="preserve">Wykonawca zobowiązany jest do zapewnienia usług utrzymania i wsparcia </w:t>
      </w:r>
      <w:r>
        <w:rPr>
          <w:rFonts w:ascii="Arial" w:hAnsi="Arial" w:cs="Arial"/>
          <w:sz w:val="24"/>
          <w:szCs w:val="24"/>
        </w:rPr>
        <w:t>w okresie gwarancji funkcjonalności platformy, tj. w szczególności:</w:t>
      </w:r>
    </w:p>
    <w:p w14:paraId="78F283C9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1) hosting zapewniający nielimitowany transfer ruchu oraz przepustowość łącza gwarantującą swobodne używanie Platformy jednocześnie przez 40 użytkowników, </w:t>
      </w:r>
    </w:p>
    <w:p w14:paraId="1B26A0BD" w14:textId="32CE6F1F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2) automatyczne tworzenie kopii baz danych i wszystkich plików związanych z przechowywanymi i przetwarzanymi danymi, </w:t>
      </w:r>
    </w:p>
    <w:p w14:paraId="45200096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3) okres retencji: 30 dni, </w:t>
      </w:r>
    </w:p>
    <w:p w14:paraId="1A75FED7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4) zaszyfrowane kopie bezpieczeństwa są przechowywane lokalnie i na innym serwerze fizycznym poza serwerem produkcyjnym, </w:t>
      </w:r>
    </w:p>
    <w:p w14:paraId="0BA065DF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5) kopia bezpieczeństwa musi umożliwiać szybkie uruchomienie Platformy na innym serwerze ze wszystkimi danymi do tej pory zapisanymi (elementy platformy, baza danych, operacje wykonywane przez użytkowników na serwerze), </w:t>
      </w:r>
    </w:p>
    <w:p w14:paraId="3B3EEFCA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6) ochronę przed nieuprawnionym i nieautoryzowanym dostępem do serwera, </w:t>
      </w:r>
    </w:p>
    <w:p w14:paraId="29116A98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7) ochronę przed szkodliwym oprogramowaniem i wszelkimi formami ataku, </w:t>
      </w:r>
    </w:p>
    <w:p w14:paraId="6B7C85AE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8) stosowanie szyfrowanego połączenia zapewniającego poufność transmisji danych przesyłanych przez Internet za pomocą protokołu TLS (https), </w:t>
      </w:r>
    </w:p>
    <w:p w14:paraId="4E088273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9) platforma musi być chroniona przez WAF (web application firewall), </w:t>
      </w:r>
    </w:p>
    <w:p w14:paraId="79C67050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10) fizyczną ochronę serwera poprzez jego odpowiednie zabezpieczenie przed utratą zasilania, </w:t>
      </w:r>
    </w:p>
    <w:p w14:paraId="1EBDBCA5" w14:textId="4F752642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1</w:t>
      </w:r>
      <w:r w:rsidR="00E94B21">
        <w:rPr>
          <w:rFonts w:ascii="Arial" w:hAnsi="Arial" w:cs="Arial"/>
          <w:sz w:val="24"/>
          <w:szCs w:val="24"/>
        </w:rPr>
        <w:t>1</w:t>
      </w:r>
      <w:r w:rsidRPr="00B16A04">
        <w:rPr>
          <w:rFonts w:ascii="Arial" w:hAnsi="Arial" w:cs="Arial"/>
          <w:sz w:val="24"/>
          <w:szCs w:val="24"/>
        </w:rPr>
        <w:t xml:space="preserve">) ochronę antywirusową plików przechowywanych na Platformie poprzez zapewnienie aktualnego oprogramowania antywirusowego. </w:t>
      </w:r>
    </w:p>
    <w:p w14:paraId="28FBF5EA" w14:textId="79EDD8D7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FC700C" w:rsidRPr="00B16A04">
        <w:rPr>
          <w:rFonts w:ascii="Arial" w:hAnsi="Arial" w:cs="Arial"/>
          <w:sz w:val="24"/>
          <w:szCs w:val="24"/>
        </w:rPr>
        <w:t>. Wykonawca w uzgodniony sposób (przez pocztę elektroniczną ) będzie informował na bieżąco Zamawiającego m.in. o aktualizacjach systemu, zabezpieczeń i używaniu aktualnych systemów LMS/CMS, frameworków, bibliotek, wtyczek, szablonów, komponentów, z uwzględnieniem ich wersji.</w:t>
      </w:r>
    </w:p>
    <w:p w14:paraId="12CF7D5F" w14:textId="0C6B103C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FC700C" w:rsidRPr="00B16A04">
        <w:rPr>
          <w:rFonts w:ascii="Arial" w:hAnsi="Arial" w:cs="Arial"/>
          <w:sz w:val="24"/>
          <w:szCs w:val="24"/>
        </w:rPr>
        <w:t xml:space="preserve">. W ramach świadczenia Usługi Utrzymania Wykonawca zobowiązany będzie do umożliwienia osobom wskazanym przez Zamawiającego uczestnictwa w pracach Wykonawcy w celu wykształcenia przez te osoby odpowiednich umiejętności oraz kompetencji (know-how), pozwalających na samodzielne utrzymywanie Systemu przez te osoby. </w:t>
      </w:r>
    </w:p>
    <w:p w14:paraId="2ACD11E7" w14:textId="16CC696D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FC700C" w:rsidRPr="00B16A04">
        <w:rPr>
          <w:rFonts w:ascii="Arial" w:hAnsi="Arial" w:cs="Arial"/>
          <w:sz w:val="24"/>
          <w:szCs w:val="24"/>
        </w:rPr>
        <w:t xml:space="preserve">. Wykonawca zapewni odpowiedni poziom SLA w ramach którego będzie zobowiązany do utrzymania wdrożonej Platformy przez zaoferowany okres liczony od dnia odbioru wdrożenia Platformy. </w:t>
      </w:r>
    </w:p>
    <w:p w14:paraId="3448B32E" w14:textId="50319926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FC700C" w:rsidRPr="00B16A04">
        <w:rPr>
          <w:rFonts w:ascii="Arial" w:hAnsi="Arial" w:cs="Arial"/>
          <w:sz w:val="24"/>
          <w:szCs w:val="24"/>
        </w:rPr>
        <w:t xml:space="preserve">. Wykonawca będzie w szczególności: </w:t>
      </w:r>
    </w:p>
    <w:p w14:paraId="22848903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1) zapewniać prawidłowe (nieograniczone czasowo i funkcjonalnie) działanie systemów Platformy; </w:t>
      </w:r>
    </w:p>
    <w:p w14:paraId="1176552A" w14:textId="6CBDB35F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2) świadczył usługi utrzymania oraz usuwania usterek Platformy, w celu zapewnienia ciągłości i bezawaryjnej pracy oprogramowania dla wszystkich jego użytkowników</w:t>
      </w:r>
      <w:r w:rsidR="00E94B21">
        <w:rPr>
          <w:rFonts w:ascii="Arial" w:hAnsi="Arial" w:cs="Arial"/>
          <w:sz w:val="24"/>
          <w:szCs w:val="24"/>
        </w:rPr>
        <w:t xml:space="preserve"> 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; </w:t>
      </w:r>
    </w:p>
    <w:p w14:paraId="404D6264" w14:textId="76CBFABB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3) tworzył kopie baz danych i wszystkich plików związanych z przechowywanymi i przetwarzanymi danymi, </w:t>
      </w:r>
      <w:r w:rsidR="00E94B21">
        <w:rPr>
          <w:rFonts w:ascii="Arial" w:hAnsi="Arial" w:cs="Arial"/>
          <w:sz w:val="24"/>
          <w:szCs w:val="24"/>
        </w:rPr>
        <w:t>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; </w:t>
      </w:r>
    </w:p>
    <w:p w14:paraId="530A080A" w14:textId="70076BF9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4) monitorował krytyczne parametry pracy wdrożonej Platformy, przy czym przez krytyczne parametry pracy Platformy należy rozumieć parametry, których zmiana może skutkować lub będzie skutkować powstaniem błędu krytycznego</w:t>
      </w:r>
      <w:r w:rsidR="00E94B21">
        <w:rPr>
          <w:rFonts w:ascii="Arial" w:hAnsi="Arial" w:cs="Arial"/>
          <w:sz w:val="24"/>
          <w:szCs w:val="24"/>
        </w:rPr>
        <w:t>, 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; </w:t>
      </w:r>
    </w:p>
    <w:p w14:paraId="270825F4" w14:textId="357BE20B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5) dbał o zawartość baz danych w zakresie integralności i spójności danych</w:t>
      </w:r>
      <w:r w:rsidR="00E94B21">
        <w:rPr>
          <w:rFonts w:ascii="Arial" w:hAnsi="Arial" w:cs="Arial"/>
          <w:sz w:val="24"/>
          <w:szCs w:val="24"/>
        </w:rPr>
        <w:t xml:space="preserve"> 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; </w:t>
      </w:r>
    </w:p>
    <w:p w14:paraId="12DE6DE1" w14:textId="57A9F364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6) przyjmował i analizował zgłoszenia serwisowe o incydencie w celu usunięcia usterki, z zastrzeżeniem pierwszeństwa sposobu usunięcia usterki</w:t>
      </w:r>
      <w:r w:rsidR="00E94B21">
        <w:rPr>
          <w:rFonts w:ascii="Arial" w:hAnsi="Arial" w:cs="Arial"/>
          <w:sz w:val="24"/>
          <w:szCs w:val="24"/>
        </w:rPr>
        <w:t>, 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; </w:t>
      </w:r>
    </w:p>
    <w:p w14:paraId="3AEA6CE4" w14:textId="69F1728A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7) monitorował zmiany przepisów prawa i niezwłocznie (bez wezwania ze strony Zamawiającego) dostosowywał wdrożoną Platformę do zmieniających się przepisów</w:t>
      </w:r>
      <w:r w:rsidR="00E94B21">
        <w:rPr>
          <w:rFonts w:ascii="Arial" w:hAnsi="Arial" w:cs="Arial"/>
          <w:sz w:val="24"/>
          <w:szCs w:val="24"/>
        </w:rPr>
        <w:t>, 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; </w:t>
      </w:r>
    </w:p>
    <w:p w14:paraId="5E1C2C1A" w14:textId="297628CB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8) usuwał błędy i podatności w oprogramowaniu</w:t>
      </w:r>
      <w:r w:rsidR="00E94B21">
        <w:rPr>
          <w:rFonts w:ascii="Arial" w:hAnsi="Arial" w:cs="Arial"/>
          <w:sz w:val="24"/>
          <w:szCs w:val="24"/>
        </w:rPr>
        <w:t>, 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; </w:t>
      </w:r>
    </w:p>
    <w:p w14:paraId="72A2DFDC" w14:textId="074FC634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9) świadczył usługi instalacji, konfiguracji, parametryzacji systemów wchodzących w skład Platformy oraz innych prac wdrożeniowych</w:t>
      </w:r>
      <w:r w:rsidR="00E94B21">
        <w:rPr>
          <w:rFonts w:ascii="Arial" w:hAnsi="Arial" w:cs="Arial"/>
          <w:sz w:val="24"/>
          <w:szCs w:val="24"/>
        </w:rPr>
        <w:t xml:space="preserve"> w okresie gwarancji funkcjonalności platformy</w:t>
      </w:r>
      <w:r w:rsidRPr="00B16A04">
        <w:rPr>
          <w:rFonts w:ascii="Arial" w:hAnsi="Arial" w:cs="Arial"/>
          <w:sz w:val="24"/>
          <w:szCs w:val="24"/>
        </w:rPr>
        <w:t>.</w:t>
      </w:r>
    </w:p>
    <w:p w14:paraId="6CC2E745" w14:textId="6823C534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 </w:t>
      </w:r>
      <w:r w:rsidR="00E94B21">
        <w:rPr>
          <w:rFonts w:ascii="Arial" w:hAnsi="Arial" w:cs="Arial"/>
          <w:sz w:val="24"/>
          <w:szCs w:val="24"/>
        </w:rPr>
        <w:t>18</w:t>
      </w:r>
      <w:r w:rsidRPr="00B16A04">
        <w:rPr>
          <w:rFonts w:ascii="Arial" w:hAnsi="Arial" w:cs="Arial"/>
          <w:sz w:val="24"/>
          <w:szCs w:val="24"/>
        </w:rPr>
        <w:t xml:space="preserve">. Zgłoszenie serwisowe uznaje się za dokonane z chwilą potwierdzenia przyjęcia tego zgłoszenia przez pracownika Wykonawcy. Wykonawca ma obowiązek dokonać potwierdzenia przyjęcia zgłoszenia. Wymagany czas reakcji Wykonawcy w chwili zgłoszenia serwisowego to 120 minut w dni robocze w godzinach 8:00 – 16:00, a w pozostałym czasie najpóźniej do godziny 9:00 najbliższego dnia roboczego. </w:t>
      </w:r>
    </w:p>
    <w:p w14:paraId="094542E4" w14:textId="1487ED54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FC700C" w:rsidRPr="00B16A04">
        <w:rPr>
          <w:rFonts w:ascii="Arial" w:hAnsi="Arial" w:cs="Arial"/>
          <w:sz w:val="24"/>
          <w:szCs w:val="24"/>
        </w:rPr>
        <w:t>. Wykonawca zapewni dostępność Platformy na poziomie co najmniej 9</w:t>
      </w:r>
      <w:r w:rsidR="00F251E7" w:rsidRPr="00B16A04">
        <w:rPr>
          <w:rFonts w:ascii="Arial" w:hAnsi="Arial" w:cs="Arial"/>
          <w:sz w:val="24"/>
          <w:szCs w:val="24"/>
        </w:rPr>
        <w:t>8</w:t>
      </w:r>
      <w:r w:rsidR="00FC700C" w:rsidRPr="00B16A04">
        <w:rPr>
          <w:rFonts w:ascii="Arial" w:hAnsi="Arial" w:cs="Arial"/>
          <w:sz w:val="24"/>
          <w:szCs w:val="24"/>
        </w:rPr>
        <w:t xml:space="preserve">,00 % w skali </w:t>
      </w:r>
      <w:r w:rsidR="00F251E7" w:rsidRPr="00B16A04">
        <w:rPr>
          <w:rFonts w:ascii="Arial" w:hAnsi="Arial" w:cs="Arial"/>
          <w:sz w:val="24"/>
          <w:szCs w:val="24"/>
        </w:rPr>
        <w:t>miesiąca</w:t>
      </w:r>
      <w:r w:rsidR="00FC700C" w:rsidRPr="00B16A04">
        <w:rPr>
          <w:rFonts w:ascii="Arial" w:hAnsi="Arial" w:cs="Arial"/>
          <w:sz w:val="24"/>
          <w:szCs w:val="24"/>
        </w:rPr>
        <w:t xml:space="preserve">. Uzgodnione z zamawiającym okna serwisowe w godzinach od 24:00 do 6:00 nie są wliczone do czasu niedostępności. </w:t>
      </w:r>
    </w:p>
    <w:p w14:paraId="1617268E" w14:textId="31BAC87D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FC700C" w:rsidRPr="00B16A04">
        <w:rPr>
          <w:rFonts w:ascii="Arial" w:hAnsi="Arial" w:cs="Arial"/>
          <w:sz w:val="24"/>
          <w:szCs w:val="24"/>
        </w:rPr>
        <w:t>. Wykonawca udostępni na okres niedostępności platformy witrynę statyczną zawierającą co najmniej informację/komunikat o przybliżonym okresie niedostępności</w:t>
      </w:r>
      <w:r>
        <w:rPr>
          <w:rFonts w:ascii="Arial" w:hAnsi="Arial" w:cs="Arial"/>
          <w:sz w:val="24"/>
          <w:szCs w:val="24"/>
        </w:rPr>
        <w:t>, w okresie gwarancji funkcjonalności platformy</w:t>
      </w:r>
      <w:r w:rsidR="00FC700C" w:rsidRPr="00B16A04">
        <w:rPr>
          <w:rFonts w:ascii="Arial" w:hAnsi="Arial" w:cs="Arial"/>
          <w:sz w:val="24"/>
          <w:szCs w:val="24"/>
        </w:rPr>
        <w:t xml:space="preserve">. </w:t>
      </w:r>
    </w:p>
    <w:p w14:paraId="4D3D0174" w14:textId="55E02F9D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</w:t>
      </w:r>
      <w:r w:rsidR="00FC700C" w:rsidRPr="00B16A04">
        <w:rPr>
          <w:rFonts w:ascii="Arial" w:hAnsi="Arial" w:cs="Arial"/>
          <w:sz w:val="24"/>
          <w:szCs w:val="24"/>
        </w:rPr>
        <w:t xml:space="preserve">. Wykonawca musi zagwarantować </w:t>
      </w:r>
      <w:r>
        <w:rPr>
          <w:rFonts w:ascii="Arial" w:hAnsi="Arial" w:cs="Arial"/>
          <w:sz w:val="24"/>
          <w:szCs w:val="24"/>
        </w:rPr>
        <w:t>w okresie gwarancji funkcjonalności platformy</w:t>
      </w:r>
      <w:r w:rsidRPr="00B16A04">
        <w:rPr>
          <w:rFonts w:ascii="Arial" w:hAnsi="Arial" w:cs="Arial"/>
          <w:sz w:val="24"/>
          <w:szCs w:val="24"/>
        </w:rPr>
        <w:t xml:space="preserve"> </w:t>
      </w:r>
      <w:r w:rsidR="00FC700C" w:rsidRPr="00B16A04">
        <w:rPr>
          <w:rFonts w:ascii="Arial" w:hAnsi="Arial" w:cs="Arial"/>
          <w:sz w:val="24"/>
          <w:szCs w:val="24"/>
        </w:rPr>
        <w:t xml:space="preserve">następujące czasy napraw: </w:t>
      </w:r>
    </w:p>
    <w:p w14:paraId="62A9234A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1) Awaria krytyczna - musi zostać usunięta niezwłocznie nie później niż w ciągu 24 godzin od jej zgłoszenia. Jeżeli z przyczyn technicznych nie jest możliwe usunięcie awarii we wskazanym terminie, Wykonawca usunie awarię niezwłocznie, a o przewidywanym terminie usunięcia awarii poinformuje Zamawiającego. Wykonawca poinformuje beneficjentów Platformy o planowanym terminie usunięcia awarii poprzez komunikat zamieszczony na Platformie. </w:t>
      </w:r>
    </w:p>
    <w:p w14:paraId="75B07843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2) Awaria niekrytyczna - musi zostać usunięta niezwłocznie nie później niż w ciągu 48 godzin od jej zgłoszenia. Jeżeli z przyczyn technicznych nie jest możliwe usunięcie awarii we wskazanym terminie, Wykonawca usunie awarię niezwłocznie, a o przewidywanym terminie usunięcia awarii poinformuje Zamawiającego. Wykonawca poinformuje beneficjentów Platformy o planowanym terminie usunięcia awarii poprzez komunikat zamieszczony na Platformie. </w:t>
      </w:r>
    </w:p>
    <w:p w14:paraId="129EC8CD" w14:textId="5F09A249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>3) Usterka – musi zostać usunięta w ciągu 7 dni od jej zgłoszenia. Jeżeli z przyczyn technicznych nie jest możliwe usunięcie usterki we wskazanym terminie, Wykonawca usunie usterkę niezwłocznie, a o przewidywanym terminie usunięcia usterki poinformuje Zamawiającego. Wykonawca poinformuje beneficjentów Platformy o planowanym terminie usunięcia usterki poprzez komunikat zamieszczony na Platformie</w:t>
      </w:r>
      <w:r w:rsidR="00E94B21">
        <w:rPr>
          <w:rFonts w:ascii="Arial" w:hAnsi="Arial" w:cs="Arial"/>
          <w:sz w:val="24"/>
          <w:szCs w:val="24"/>
        </w:rPr>
        <w:t>,</w:t>
      </w:r>
      <w:r w:rsidRPr="00B16A04">
        <w:rPr>
          <w:rFonts w:ascii="Arial" w:hAnsi="Arial" w:cs="Arial"/>
          <w:sz w:val="24"/>
          <w:szCs w:val="24"/>
        </w:rPr>
        <w:t xml:space="preserve"> przy czym: </w:t>
      </w:r>
    </w:p>
    <w:p w14:paraId="7C06C4A1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1) awaria krytyczna - to sytuacja uniemożliwiająca użytkownikowi Platformy korzystanie z którejkolwiek kluczowej funkcjonalności wdrożonej Platformy, </w:t>
      </w:r>
    </w:p>
    <w:p w14:paraId="12E144A9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2) awaria niekrytyczna - to sytuacja, w której wdrożona w ramach Zamówienia Platforma umożliwia korzystanie z kluczowych funkcjonalności, ale jedna lub wiele funkcjonalności pomocniczych nie jest dostępnych. </w:t>
      </w:r>
    </w:p>
    <w:p w14:paraId="7A623547" w14:textId="77777777" w:rsidR="00EC0F95" w:rsidRPr="00B16A04" w:rsidRDefault="00FC700C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6A04">
        <w:rPr>
          <w:rFonts w:ascii="Arial" w:hAnsi="Arial" w:cs="Arial"/>
          <w:sz w:val="24"/>
          <w:szCs w:val="24"/>
        </w:rPr>
        <w:t xml:space="preserve">3) usterka - to sytuacja, w której uszkodzeniu uległ jeden lub więcej elementów Platformy informatycznej, nie wpływa to na funkcjonalność i wydajność oprogramowania, ale jest to niezgodne ze stanem określonym w Umowie. Usterki nie są wliczane w czas niedostępności określony w SLA. 10. Zamawiający zakłada obowiązkowe i cykliczne okna serwisowe na potrzeby prac aktualizacyjnych, naprawczych i konserwacyjnych w godzinach od 24:00 do 6:00 po każdorazowej akceptacji Zamawiającego. </w:t>
      </w:r>
    </w:p>
    <w:p w14:paraId="60E9BFA0" w14:textId="597A69C4" w:rsidR="00EC0F95" w:rsidRPr="00B16A04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</w:t>
      </w:r>
      <w:r w:rsidR="00FC700C" w:rsidRPr="00B16A04">
        <w:rPr>
          <w:rFonts w:ascii="Arial" w:hAnsi="Arial" w:cs="Arial"/>
          <w:sz w:val="24"/>
          <w:szCs w:val="24"/>
        </w:rPr>
        <w:t xml:space="preserve">. Po zakończeniu umowy całość Platformy zostanie przekazana Zamawiającemu w formie maszyn wirtualnych opartych o licencję OpenSource wraz ze szczegółową instrukcją pozwalającą na przeniesienie i uruchomienia całego systemu w nowym środowisku fizycznym. </w:t>
      </w:r>
    </w:p>
    <w:p w14:paraId="38DCEE20" w14:textId="0F1AD594" w:rsidR="00FC700C" w:rsidRDefault="00E94B21" w:rsidP="00B16A04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</w:t>
      </w:r>
      <w:r w:rsidR="00FC700C" w:rsidRPr="00B16A04">
        <w:rPr>
          <w:rFonts w:ascii="Arial" w:hAnsi="Arial" w:cs="Arial"/>
          <w:sz w:val="24"/>
          <w:szCs w:val="24"/>
        </w:rPr>
        <w:t>. Kopia platformy będzie odpowiadała ostatniej kopii bezpieczeństwa posiadającej wszystkie dane, które zostały zgromadzone podczas funkcjonowania platformy.</w:t>
      </w:r>
    </w:p>
    <w:p w14:paraId="5C1C590A" w14:textId="55584D0E" w:rsidR="00D30A15" w:rsidRDefault="00E94B21" w:rsidP="00E94B2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</w:t>
      </w:r>
      <w:r w:rsidR="00607EFE" w:rsidRPr="00B16A04">
        <w:rPr>
          <w:rFonts w:ascii="Arial" w:hAnsi="Arial" w:cs="Arial"/>
          <w:bCs/>
          <w:sz w:val="24"/>
          <w:szCs w:val="24"/>
        </w:rPr>
        <w:t>Wykonawca z</w:t>
      </w:r>
      <w:r w:rsidR="00D30A15" w:rsidRPr="00B16A04">
        <w:rPr>
          <w:rFonts w:ascii="Arial" w:hAnsi="Arial" w:cs="Arial"/>
          <w:bCs/>
          <w:sz w:val="24"/>
          <w:szCs w:val="24"/>
        </w:rPr>
        <w:t>amie</w:t>
      </w:r>
      <w:r>
        <w:rPr>
          <w:rFonts w:ascii="Arial" w:hAnsi="Arial" w:cs="Arial"/>
          <w:bCs/>
          <w:sz w:val="24"/>
          <w:szCs w:val="24"/>
        </w:rPr>
        <w:t xml:space="preserve">ści </w:t>
      </w:r>
      <w:r w:rsidR="00607EFE" w:rsidRPr="00B16A04">
        <w:rPr>
          <w:rFonts w:ascii="Arial" w:hAnsi="Arial" w:cs="Arial"/>
          <w:bCs/>
          <w:sz w:val="24"/>
          <w:szCs w:val="24"/>
        </w:rPr>
        <w:t xml:space="preserve">na Platformie </w:t>
      </w:r>
      <w:r w:rsidR="00D30A15" w:rsidRPr="00B16A04">
        <w:rPr>
          <w:rFonts w:ascii="Arial" w:hAnsi="Arial" w:cs="Arial"/>
          <w:bCs/>
          <w:sz w:val="24"/>
          <w:szCs w:val="24"/>
        </w:rPr>
        <w:t>materiał</w:t>
      </w:r>
      <w:r w:rsidR="00607EFE" w:rsidRPr="00B16A04">
        <w:rPr>
          <w:rFonts w:ascii="Arial" w:hAnsi="Arial" w:cs="Arial"/>
          <w:bCs/>
          <w:sz w:val="24"/>
          <w:szCs w:val="24"/>
        </w:rPr>
        <w:t>y edukacyjne,</w:t>
      </w:r>
      <w:r w:rsidR="00D30A15" w:rsidRPr="00B16A04">
        <w:rPr>
          <w:rFonts w:ascii="Arial" w:hAnsi="Arial" w:cs="Arial"/>
          <w:bCs/>
          <w:sz w:val="24"/>
          <w:szCs w:val="24"/>
        </w:rPr>
        <w:t xml:space="preserve"> wykonan</w:t>
      </w:r>
      <w:r w:rsidR="00607EFE" w:rsidRPr="00B16A04">
        <w:rPr>
          <w:rFonts w:ascii="Arial" w:hAnsi="Arial" w:cs="Arial"/>
          <w:bCs/>
          <w:sz w:val="24"/>
          <w:szCs w:val="24"/>
        </w:rPr>
        <w:t>e</w:t>
      </w:r>
      <w:r w:rsidR="00D30A15" w:rsidRPr="00B16A04">
        <w:rPr>
          <w:rFonts w:ascii="Arial" w:hAnsi="Arial" w:cs="Arial"/>
          <w:bCs/>
          <w:sz w:val="24"/>
          <w:szCs w:val="24"/>
        </w:rPr>
        <w:t xml:space="preserve"> w ramach II części zamówienia, we współpracy z Wykonawcą tej części.</w:t>
      </w:r>
    </w:p>
    <w:p w14:paraId="1D91757D" w14:textId="2C9015EF" w:rsidR="00607EFE" w:rsidRDefault="00E94B21" w:rsidP="00E94B21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25.</w:t>
      </w:r>
      <w:r w:rsidR="00607EFE" w:rsidRPr="00B16A04">
        <w:rPr>
          <w:rFonts w:ascii="Arial" w:hAnsi="Arial" w:cs="Arial"/>
          <w:bCs/>
          <w:sz w:val="24"/>
          <w:szCs w:val="24"/>
        </w:rPr>
        <w:t>Wykonawca podlinkuje Platformę do platformy Ministerstwa Edukacji i Nauki: Infozawodowe.mein.gov.pl, celem zwiększenia dostępu do materiałów edukacyjnych związanych z daną dziedziną.</w:t>
      </w:r>
    </w:p>
    <w:p w14:paraId="613E574A" w14:textId="01CC8A0B" w:rsidR="00233235" w:rsidRPr="00E94B21" w:rsidRDefault="00E94B21" w:rsidP="00E94B21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r w:rsidRPr="00E94B21">
        <w:rPr>
          <w:rFonts w:ascii="Arial" w:hAnsi="Arial" w:cs="Arial"/>
          <w:sz w:val="24"/>
          <w:szCs w:val="24"/>
        </w:rPr>
        <w:t>w okresie gwarancji funkcjonalności platformy</w:t>
      </w:r>
      <w:r>
        <w:rPr>
          <w:rFonts w:ascii="Arial" w:hAnsi="Arial" w:cs="Arial"/>
          <w:sz w:val="24"/>
          <w:szCs w:val="24"/>
        </w:rPr>
        <w:t xml:space="preserve"> zapewni</w:t>
      </w:r>
      <w:r w:rsidR="00233235" w:rsidRPr="00E94B21">
        <w:rPr>
          <w:rFonts w:ascii="Arial" w:hAnsi="Arial" w:cs="Arial"/>
          <w:bCs/>
          <w:sz w:val="24"/>
          <w:szCs w:val="24"/>
        </w:rPr>
        <w:t xml:space="preserve">: </w:t>
      </w:r>
    </w:p>
    <w:p w14:paraId="2FA7A2E0" w14:textId="5DA31BA4" w:rsidR="00233235" w:rsidRPr="00B16A04" w:rsidRDefault="00233235" w:rsidP="00B16A04">
      <w:pPr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1) wsparcie użytkowników platform</w:t>
      </w:r>
      <w:r w:rsidR="00E94B21">
        <w:rPr>
          <w:rFonts w:ascii="Arial" w:hAnsi="Arial" w:cs="Arial"/>
          <w:bCs/>
          <w:sz w:val="24"/>
          <w:szCs w:val="24"/>
        </w:rPr>
        <w:t>,</w:t>
      </w:r>
    </w:p>
    <w:p w14:paraId="698DA657" w14:textId="1A784B55" w:rsidR="00233235" w:rsidRPr="00B16A04" w:rsidRDefault="00233235" w:rsidP="00B16A04">
      <w:pPr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2) pomoc techniczn</w:t>
      </w:r>
      <w:r w:rsidR="00E94B21">
        <w:rPr>
          <w:rFonts w:ascii="Arial" w:hAnsi="Arial" w:cs="Arial"/>
          <w:bCs/>
          <w:sz w:val="24"/>
          <w:szCs w:val="24"/>
        </w:rPr>
        <w:t>ą</w:t>
      </w:r>
      <w:r w:rsidRPr="00B16A04">
        <w:rPr>
          <w:rFonts w:ascii="Arial" w:hAnsi="Arial" w:cs="Arial"/>
          <w:bCs/>
          <w:sz w:val="24"/>
          <w:szCs w:val="24"/>
        </w:rPr>
        <w:t xml:space="preserve"> dla użytkowników w szczególności z niepełnosprawnością </w:t>
      </w:r>
    </w:p>
    <w:p w14:paraId="7A334CDD" w14:textId="192D2943" w:rsidR="00233235" w:rsidRPr="00B16A04" w:rsidRDefault="00233235" w:rsidP="00B16A04">
      <w:pPr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3) nadzór nad kontami użytkowników </w:t>
      </w:r>
    </w:p>
    <w:p w14:paraId="1D18C4C1" w14:textId="5323EC08" w:rsidR="00233235" w:rsidRPr="00B16A04" w:rsidRDefault="00233235" w:rsidP="00B16A04">
      <w:pPr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4) wsparcie w pracach nad tworzeniem contentu e-learningowego, </w:t>
      </w:r>
    </w:p>
    <w:p w14:paraId="26C01B4E" w14:textId="7C473102" w:rsidR="00233235" w:rsidRPr="00B16A04" w:rsidRDefault="00233235" w:rsidP="00B16A04">
      <w:pPr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6) obsługa i wsparcie techniczne osób prowadzących wykłady online, webinaria itp.; </w:t>
      </w:r>
    </w:p>
    <w:p w14:paraId="1076B5FA" w14:textId="2705C0B3" w:rsidR="00EC0F95" w:rsidRPr="00DA10B6" w:rsidRDefault="00233235" w:rsidP="00B16A04">
      <w:pPr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7) wsparcie techniczne dla słuchaczy wykładów on-line</w:t>
      </w:r>
      <w:r w:rsidR="00DA10B6">
        <w:rPr>
          <w:rFonts w:ascii="Arial" w:hAnsi="Arial" w:cs="Arial"/>
          <w:bCs/>
          <w:sz w:val="24"/>
          <w:szCs w:val="24"/>
        </w:rPr>
        <w:t>.</w:t>
      </w:r>
    </w:p>
    <w:p w14:paraId="4EE3968D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4C89D8C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E5B566B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02C8C55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F38131A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130A03B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B92A9E1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E561A43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2D4DFB1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240FAF1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3D5569F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61D84E0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F37C1E8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865E250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0B4E0E2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2134615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8C301DF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037E204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85FF816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79E6CB7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E9B2C48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39F8534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647D76B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4A4A39F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EF11D3E" w14:textId="77777777" w:rsidR="00B16A04" w:rsidRP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68DF2B4" w14:textId="386685AE" w:rsidR="00FC700C" w:rsidRPr="00B16A04" w:rsidRDefault="00EC0F9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6A04">
        <w:rPr>
          <w:rFonts w:ascii="Arial" w:hAnsi="Arial" w:cs="Arial"/>
          <w:b/>
          <w:sz w:val="24"/>
          <w:szCs w:val="24"/>
        </w:rPr>
        <w:t xml:space="preserve">Część </w:t>
      </w:r>
      <w:r w:rsidR="00B16A04">
        <w:rPr>
          <w:rFonts w:ascii="Arial" w:hAnsi="Arial" w:cs="Arial"/>
          <w:b/>
          <w:sz w:val="24"/>
          <w:szCs w:val="24"/>
        </w:rPr>
        <w:t xml:space="preserve">2 </w:t>
      </w:r>
      <w:r w:rsidR="00F314D5" w:rsidRPr="00DA10B6">
        <w:rPr>
          <w:rFonts w:ascii="Arial" w:hAnsi="Arial" w:cs="Arial"/>
          <w:b/>
          <w:sz w:val="24"/>
          <w:szCs w:val="24"/>
        </w:rPr>
        <w:t xml:space="preserve">Zamówienia </w:t>
      </w:r>
      <w:r w:rsidRPr="00DA10B6">
        <w:rPr>
          <w:rFonts w:ascii="Arial" w:hAnsi="Arial" w:cs="Arial"/>
          <w:b/>
          <w:sz w:val="24"/>
          <w:szCs w:val="24"/>
        </w:rPr>
        <w:t xml:space="preserve">- </w:t>
      </w:r>
      <w:bookmarkStart w:id="3" w:name="_Hlk215487440"/>
      <w:r w:rsidR="00D30A15" w:rsidRPr="00DA10B6">
        <w:rPr>
          <w:rFonts w:ascii="Arial" w:hAnsi="Arial" w:cs="Arial"/>
          <w:b/>
          <w:sz w:val="24"/>
          <w:szCs w:val="24"/>
        </w:rPr>
        <w:t>Opracowanie i implementacja  szkoleń e-learningowych</w:t>
      </w:r>
      <w:bookmarkEnd w:id="3"/>
      <w:r w:rsidR="00D30A15" w:rsidRPr="00DA10B6">
        <w:rPr>
          <w:rFonts w:ascii="Arial" w:hAnsi="Arial" w:cs="Arial"/>
          <w:b/>
          <w:sz w:val="24"/>
          <w:szCs w:val="24"/>
        </w:rPr>
        <w:t xml:space="preserve">, w tym: przygotowanie </w:t>
      </w:r>
      <w:r w:rsidR="001E146F" w:rsidRPr="00DA10B6">
        <w:rPr>
          <w:rFonts w:ascii="Arial" w:hAnsi="Arial" w:cs="Arial"/>
          <w:b/>
          <w:sz w:val="24"/>
          <w:szCs w:val="24"/>
        </w:rPr>
        <w:t>10</w:t>
      </w:r>
      <w:r w:rsidR="00D30A15" w:rsidRPr="00DA10B6">
        <w:rPr>
          <w:rFonts w:ascii="Arial" w:hAnsi="Arial" w:cs="Arial"/>
          <w:b/>
          <w:sz w:val="24"/>
          <w:szCs w:val="24"/>
        </w:rPr>
        <w:t xml:space="preserve"> szkoleń</w:t>
      </w:r>
      <w:r w:rsidR="001E146F" w:rsidRPr="00DA10B6">
        <w:rPr>
          <w:rFonts w:ascii="Arial" w:hAnsi="Arial" w:cs="Arial"/>
          <w:b/>
          <w:sz w:val="24"/>
          <w:szCs w:val="24"/>
        </w:rPr>
        <w:t xml:space="preserve"> i 2 kursów</w:t>
      </w:r>
      <w:r w:rsidR="00D30A15" w:rsidRPr="00DA10B6">
        <w:rPr>
          <w:rFonts w:ascii="Arial" w:hAnsi="Arial" w:cs="Arial"/>
          <w:b/>
          <w:sz w:val="24"/>
          <w:szCs w:val="24"/>
        </w:rPr>
        <w:t xml:space="preserve"> od strony metodycznej, graficznej i dźwiękowej</w:t>
      </w:r>
    </w:p>
    <w:p w14:paraId="32D94E1A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CAEB7AB" w14:textId="2EB7285A" w:rsidR="00684D1C" w:rsidRPr="00B16A04" w:rsidRDefault="00F314D5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>Przedmiot zamówienia obejmuje przygotowanie materiałów szkoleniowych na Platformę (content doszkoleń e-learningowych), na potrzeby projektu „Utworzenie Branżowego Centrum Umiejętności w dziedzinie CUKIERNICTWO w Powiecie Wieluńskim”</w:t>
      </w:r>
    </w:p>
    <w:p w14:paraId="59FADF62" w14:textId="47FB9EC7" w:rsidR="00F251E7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Wykonawca zobowiązany jest do kompleksowego opracowania, przygotowania i wdrożenia </w:t>
      </w:r>
      <w:r w:rsidR="001E146F" w:rsidRPr="00B16A04">
        <w:rPr>
          <w:rFonts w:ascii="Arial" w:hAnsi="Arial" w:cs="Arial"/>
          <w:bCs/>
          <w:sz w:val="24"/>
          <w:szCs w:val="24"/>
        </w:rPr>
        <w:t xml:space="preserve">10 </w:t>
      </w:r>
      <w:r w:rsidRPr="00B16A04">
        <w:rPr>
          <w:rFonts w:ascii="Arial" w:hAnsi="Arial" w:cs="Arial"/>
          <w:bCs/>
          <w:sz w:val="24"/>
          <w:szCs w:val="24"/>
        </w:rPr>
        <w:t>szkoleń e-learningowych</w:t>
      </w:r>
      <w:r w:rsidR="001E146F" w:rsidRPr="00B16A04">
        <w:rPr>
          <w:rFonts w:ascii="Arial" w:hAnsi="Arial" w:cs="Arial"/>
          <w:bCs/>
          <w:sz w:val="24"/>
          <w:szCs w:val="24"/>
        </w:rPr>
        <w:t xml:space="preserve"> i 2 kursów e- learningowych</w:t>
      </w:r>
      <w:r w:rsidRPr="00B16A04">
        <w:rPr>
          <w:rFonts w:ascii="Arial" w:hAnsi="Arial" w:cs="Arial"/>
          <w:bCs/>
          <w:sz w:val="24"/>
          <w:szCs w:val="24"/>
        </w:rPr>
        <w:t xml:space="preserve">, obejmujących pełen proces: koncepcję metodyczną, produkcję materiałów audio-wideo, opracowanie graficzne, korekty językowe i dźwiękowe oraz implementację kursów na platformie e-learningowej (LMS). </w:t>
      </w:r>
    </w:p>
    <w:p w14:paraId="0FFEB7E8" w14:textId="7B5F97E4" w:rsidR="00F251E7" w:rsidRPr="00B16A04" w:rsidRDefault="00F251E7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Zadanie dot. Następujących szkoleń: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704"/>
        <w:gridCol w:w="9072"/>
      </w:tblGrid>
      <w:tr w:rsidR="002B4F89" w:rsidRPr="00B16A04" w14:paraId="0E44A174" w14:textId="77777777" w:rsidTr="002B4F89">
        <w:tc>
          <w:tcPr>
            <w:tcW w:w="704" w:type="dxa"/>
          </w:tcPr>
          <w:p w14:paraId="210FE6DD" w14:textId="73CAF9AC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l.p.</w:t>
            </w:r>
          </w:p>
        </w:tc>
        <w:tc>
          <w:tcPr>
            <w:tcW w:w="9072" w:type="dxa"/>
          </w:tcPr>
          <w:p w14:paraId="7A18720A" w14:textId="13976763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Nazwa szkolenia</w:t>
            </w:r>
          </w:p>
        </w:tc>
      </w:tr>
      <w:tr w:rsidR="002B4F89" w:rsidRPr="00B16A04" w14:paraId="675D86A8" w14:textId="77777777" w:rsidTr="002B4F89">
        <w:tc>
          <w:tcPr>
            <w:tcW w:w="704" w:type="dxa"/>
          </w:tcPr>
          <w:p w14:paraId="79F2A39F" w14:textId="54D9345E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14:paraId="6C7C0BB6" w14:textId="4920A1E8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 MONOPORCJE</w:t>
            </w:r>
          </w:p>
        </w:tc>
      </w:tr>
      <w:tr w:rsidR="002B4F89" w:rsidRPr="00B16A04" w14:paraId="344EB664" w14:textId="77777777" w:rsidTr="002B4F89">
        <w:tc>
          <w:tcPr>
            <w:tcW w:w="704" w:type="dxa"/>
          </w:tcPr>
          <w:p w14:paraId="0A03D64B" w14:textId="2BBAE2D3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14:paraId="5040A701" w14:textId="4D133A8F" w:rsidR="002B4F89" w:rsidRPr="00B16A04" w:rsidRDefault="001E146F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</w:t>
            </w:r>
            <w:r w:rsidR="002B4F89" w:rsidRPr="00B16A04">
              <w:rPr>
                <w:rFonts w:ascii="Arial" w:hAnsi="Arial" w:cs="Arial"/>
                <w:bCs/>
                <w:sz w:val="24"/>
                <w:szCs w:val="24"/>
              </w:rPr>
              <w:t>- PRZYGOTOWANIE SŁODKICH BUFETÓW</w:t>
            </w:r>
          </w:p>
        </w:tc>
      </w:tr>
      <w:tr w:rsidR="002B4F89" w:rsidRPr="00B16A04" w14:paraId="3CDE1867" w14:textId="77777777" w:rsidTr="002B4F89">
        <w:tc>
          <w:tcPr>
            <w:tcW w:w="704" w:type="dxa"/>
          </w:tcPr>
          <w:p w14:paraId="4AB7E854" w14:textId="3B9C88FA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14:paraId="0C58BBBB" w14:textId="47D478F3" w:rsidR="002B4F89" w:rsidRPr="00B16A04" w:rsidRDefault="001E146F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 –</w:t>
            </w:r>
            <w:r w:rsidR="002B4F89" w:rsidRPr="00B16A04">
              <w:rPr>
                <w:rFonts w:ascii="Arial" w:hAnsi="Arial" w:cs="Arial"/>
                <w:bCs/>
                <w:sz w:val="24"/>
                <w:szCs w:val="24"/>
              </w:rPr>
              <w:t>T</w:t>
            </w:r>
            <w:r w:rsidRPr="00B16A04">
              <w:rPr>
                <w:rFonts w:ascii="Arial" w:hAnsi="Arial" w:cs="Arial"/>
                <w:bCs/>
                <w:sz w:val="24"/>
                <w:szCs w:val="24"/>
              </w:rPr>
              <w:t>ORTY KLASYCZNE i TORTY MUSOWE</w:t>
            </w:r>
          </w:p>
        </w:tc>
      </w:tr>
      <w:tr w:rsidR="002B4F89" w:rsidRPr="00B16A04" w14:paraId="6433C015" w14:textId="77777777" w:rsidTr="002B4F89">
        <w:tc>
          <w:tcPr>
            <w:tcW w:w="704" w:type="dxa"/>
          </w:tcPr>
          <w:p w14:paraId="2F5B0681" w14:textId="7F3FADDE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14:paraId="52154998" w14:textId="5E94E82E" w:rsidR="002B4F89" w:rsidRPr="00B16A04" w:rsidRDefault="001E146F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</w:t>
            </w:r>
            <w:r w:rsidR="002B4F89" w:rsidRPr="00B16A04">
              <w:rPr>
                <w:rFonts w:ascii="Arial" w:hAnsi="Arial" w:cs="Arial"/>
                <w:bCs/>
                <w:sz w:val="24"/>
                <w:szCs w:val="24"/>
              </w:rPr>
              <w:t xml:space="preserve"> Tort Drip cake, WIOSENNY TORT W STYLU NAKED CAKE</w:t>
            </w:r>
          </w:p>
        </w:tc>
      </w:tr>
      <w:tr w:rsidR="002B4F89" w:rsidRPr="00B16A04" w14:paraId="0B13EE84" w14:textId="77777777" w:rsidTr="002B4F89">
        <w:tc>
          <w:tcPr>
            <w:tcW w:w="704" w:type="dxa"/>
          </w:tcPr>
          <w:p w14:paraId="305CC769" w14:textId="48FE0FB0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14:paraId="725AE28E" w14:textId="119C19BC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 - Desery fit do cateringów dietetycznych WEGANSKIE DESERY, TORTY WEGANSKIE</w:t>
            </w:r>
          </w:p>
        </w:tc>
      </w:tr>
      <w:tr w:rsidR="002B4F89" w:rsidRPr="00B16A04" w14:paraId="0F542E1C" w14:textId="77777777" w:rsidTr="002B4F89">
        <w:tc>
          <w:tcPr>
            <w:tcW w:w="704" w:type="dxa"/>
          </w:tcPr>
          <w:p w14:paraId="06C77C86" w14:textId="55ACBE75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14:paraId="2E00D189" w14:textId="2C93FFCA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 - Konfekcja czekoladowa, czyli praliny, trufle, batony czekoladowe</w:t>
            </w:r>
          </w:p>
        </w:tc>
      </w:tr>
      <w:tr w:rsidR="002B4F89" w:rsidRPr="00B16A04" w14:paraId="21D29B3A" w14:textId="77777777" w:rsidTr="002B4F89">
        <w:tc>
          <w:tcPr>
            <w:tcW w:w="704" w:type="dxa"/>
          </w:tcPr>
          <w:p w14:paraId="2B79A970" w14:textId="2FE70357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14:paraId="7565E92D" w14:textId="384FC146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</w:t>
            </w:r>
            <w:r w:rsidR="001E146F" w:rsidRPr="00B16A04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B16A04">
              <w:rPr>
                <w:rFonts w:ascii="Arial" w:hAnsi="Arial" w:cs="Arial"/>
                <w:bCs/>
                <w:sz w:val="24"/>
                <w:szCs w:val="24"/>
              </w:rPr>
              <w:t xml:space="preserve"> Desery restauracyjne talerzowe</w:t>
            </w:r>
          </w:p>
        </w:tc>
      </w:tr>
      <w:tr w:rsidR="002B4F89" w:rsidRPr="00B16A04" w14:paraId="54D74D3E" w14:textId="77777777" w:rsidTr="002B4F89">
        <w:tc>
          <w:tcPr>
            <w:tcW w:w="704" w:type="dxa"/>
          </w:tcPr>
          <w:p w14:paraId="2799D6FD" w14:textId="4C77F93F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14:paraId="53D9765C" w14:textId="61DEB843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 - Desery finger food i w szklance.</w:t>
            </w:r>
          </w:p>
        </w:tc>
      </w:tr>
      <w:tr w:rsidR="002B4F89" w:rsidRPr="00B16A04" w14:paraId="69EA9C84" w14:textId="77777777" w:rsidTr="002B4F89">
        <w:tc>
          <w:tcPr>
            <w:tcW w:w="704" w:type="dxa"/>
          </w:tcPr>
          <w:p w14:paraId="62BB2587" w14:textId="31A1BB28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14:paraId="409B9C5C" w14:textId="5CEF2649" w:rsidR="002B4F89" w:rsidRPr="00B16A04" w:rsidRDefault="001E146F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</w:t>
            </w:r>
            <w:r w:rsidR="002B4F89" w:rsidRPr="00B16A04">
              <w:rPr>
                <w:rFonts w:ascii="Arial" w:hAnsi="Arial" w:cs="Arial"/>
                <w:bCs/>
                <w:sz w:val="24"/>
                <w:szCs w:val="24"/>
              </w:rPr>
              <w:t>- Połączenie klasycznych smaków i tekstur z nowymi trendami w cukiernictwie. Tworzenie artystycznych dekoracji w stylu angielskim, rzeźb z czekolady i karmelu.</w:t>
            </w:r>
          </w:p>
        </w:tc>
      </w:tr>
      <w:tr w:rsidR="002B4F89" w:rsidRPr="00B16A04" w14:paraId="3A85E9A7" w14:textId="77777777" w:rsidTr="002B4F89">
        <w:tc>
          <w:tcPr>
            <w:tcW w:w="704" w:type="dxa"/>
          </w:tcPr>
          <w:p w14:paraId="688365D8" w14:textId="1F5F2C96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14:paraId="13E6ECE8" w14:textId="5D9CA758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Szkolenie - Produkcja lodów rzemieślniczych</w:t>
            </w:r>
          </w:p>
        </w:tc>
      </w:tr>
      <w:tr w:rsidR="002B4F89" w:rsidRPr="00B16A04" w14:paraId="1C3D326C" w14:textId="77777777" w:rsidTr="002B4F89">
        <w:tc>
          <w:tcPr>
            <w:tcW w:w="704" w:type="dxa"/>
          </w:tcPr>
          <w:p w14:paraId="5E2350AC" w14:textId="69725A0A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14:paraId="0BDAB220" w14:textId="552BFCA8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Kurs zawodowy - dla osób dorosłych z wyłączeniem nauczycieli - Produkcja podstawowych wyrobów cukierniczych</w:t>
            </w:r>
          </w:p>
        </w:tc>
      </w:tr>
      <w:tr w:rsidR="002B4F89" w:rsidRPr="00B16A04" w14:paraId="00A4B7FC" w14:textId="77777777" w:rsidTr="002B4F89">
        <w:tc>
          <w:tcPr>
            <w:tcW w:w="704" w:type="dxa"/>
          </w:tcPr>
          <w:p w14:paraId="4C8593EE" w14:textId="701617FC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14:paraId="3B88E143" w14:textId="184F90EA" w:rsidR="002B4F89" w:rsidRPr="00B16A04" w:rsidRDefault="002B4F89" w:rsidP="00B16A04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16A04">
              <w:rPr>
                <w:rFonts w:ascii="Arial" w:hAnsi="Arial" w:cs="Arial"/>
                <w:bCs/>
                <w:sz w:val="24"/>
                <w:szCs w:val="24"/>
              </w:rPr>
              <w:t>Kurs zawodowy - dla osób dorosłych z wyłączeniem nauczycieli - Artystyczne wyroby cukiernicze, Nowoczesne trendy w cukiernictwie</w:t>
            </w:r>
          </w:p>
        </w:tc>
      </w:tr>
    </w:tbl>
    <w:p w14:paraId="16B3604B" w14:textId="77777777" w:rsidR="00F251E7" w:rsidRPr="00B16A04" w:rsidRDefault="00F251E7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B5AD6D4" w14:textId="77777777" w:rsidR="00F251E7" w:rsidRPr="00B16A04" w:rsidRDefault="00F251E7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725ECEB5" w14:textId="7BA24036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Treści merytoryczne do </w:t>
      </w:r>
      <w:r w:rsidR="001E146F" w:rsidRPr="00B16A04">
        <w:rPr>
          <w:rFonts w:ascii="Arial" w:hAnsi="Arial" w:cs="Arial"/>
          <w:bCs/>
          <w:sz w:val="24"/>
          <w:szCs w:val="24"/>
        </w:rPr>
        <w:t>10</w:t>
      </w:r>
      <w:r w:rsidRPr="00B16A04">
        <w:rPr>
          <w:rFonts w:ascii="Arial" w:hAnsi="Arial" w:cs="Arial"/>
          <w:bCs/>
          <w:sz w:val="24"/>
          <w:szCs w:val="24"/>
        </w:rPr>
        <w:t xml:space="preserve"> szkoleń e-learningowych</w:t>
      </w:r>
      <w:r w:rsidR="001E146F" w:rsidRPr="00B16A04">
        <w:rPr>
          <w:rFonts w:ascii="Arial" w:hAnsi="Arial" w:cs="Arial"/>
          <w:bCs/>
          <w:sz w:val="24"/>
          <w:szCs w:val="24"/>
        </w:rPr>
        <w:t xml:space="preserve"> oraz 2 kursów e- learningowych</w:t>
      </w:r>
      <w:r w:rsidRPr="00B16A04">
        <w:rPr>
          <w:rFonts w:ascii="Arial" w:hAnsi="Arial" w:cs="Arial"/>
          <w:bCs/>
          <w:sz w:val="24"/>
          <w:szCs w:val="24"/>
        </w:rPr>
        <w:t xml:space="preserve"> zostaną przygotowane przez ekspertów zewnętrznych wskazanych przez Zamawiającego. </w:t>
      </w:r>
    </w:p>
    <w:p w14:paraId="6B307E9A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63716BB7" w14:textId="7CE146E8" w:rsidR="00000822" w:rsidRPr="00B16A04" w:rsidRDefault="00000822" w:rsidP="00B16A04">
      <w:pPr>
        <w:pStyle w:val="Akapitzlist"/>
        <w:numPr>
          <w:ilvl w:val="0"/>
          <w:numId w:val="9"/>
        </w:numPr>
        <w:spacing w:after="0" w:line="360" w:lineRule="auto"/>
        <w:ind w:left="0" w:hanging="284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Każde szkolenie musi zawierać: </w:t>
      </w:r>
    </w:p>
    <w:p w14:paraId="113E3AFA" w14:textId="77777777" w:rsidR="00000822" w:rsidRPr="00B16A04" w:rsidRDefault="00000822" w:rsidP="00B16A04">
      <w:pPr>
        <w:numPr>
          <w:ilvl w:val="1"/>
          <w:numId w:val="10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a) logiczną i przejrzystą strukturę dydaktyczną (podział na moduły/lekcje, cele, podsumowania, testy wiedzy), </w:t>
      </w:r>
    </w:p>
    <w:p w14:paraId="1B694717" w14:textId="77777777" w:rsidR="00000822" w:rsidRPr="00B16A04" w:rsidRDefault="00000822" w:rsidP="00B16A04">
      <w:pPr>
        <w:numPr>
          <w:ilvl w:val="1"/>
          <w:numId w:val="10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b) scenariusze merytoryczne przygotowane w formacie umożliwiającym odczyt z promptera, </w:t>
      </w:r>
    </w:p>
    <w:p w14:paraId="30D8EEA9" w14:textId="0DF3115D" w:rsidR="00000822" w:rsidRPr="00B16A04" w:rsidRDefault="00000822" w:rsidP="00B16A04">
      <w:pPr>
        <w:numPr>
          <w:ilvl w:val="1"/>
          <w:numId w:val="10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c) </w:t>
      </w:r>
      <w:r w:rsidR="00CE54FF" w:rsidRPr="00B16A04">
        <w:rPr>
          <w:rFonts w:ascii="Arial" w:hAnsi="Arial" w:cs="Arial"/>
          <w:bCs/>
          <w:sz w:val="24"/>
          <w:szCs w:val="24"/>
        </w:rPr>
        <w:t xml:space="preserve">od </w:t>
      </w:r>
      <w:r w:rsidR="004525FF" w:rsidRPr="00B16A04">
        <w:rPr>
          <w:rFonts w:ascii="Arial" w:hAnsi="Arial" w:cs="Arial"/>
          <w:sz w:val="24"/>
          <w:szCs w:val="24"/>
        </w:rPr>
        <w:t>5- 10 modułó</w:t>
      </w:r>
      <w:r w:rsidR="004525FF" w:rsidRPr="00B16A04">
        <w:rPr>
          <w:rFonts w:ascii="Arial" w:hAnsi="Arial" w:cs="Arial"/>
          <w:sz w:val="24"/>
          <w:szCs w:val="24"/>
        </w:rPr>
        <w:fldChar w:fldCharType="begin"/>
      </w:r>
      <w:r w:rsidR="004525FF" w:rsidRPr="00B16A04">
        <w:rPr>
          <w:rFonts w:ascii="Arial" w:hAnsi="Arial" w:cs="Arial"/>
          <w:sz w:val="24"/>
          <w:szCs w:val="24"/>
        </w:rPr>
        <w:instrText xml:space="preserve"> LISTNUM </w:instrText>
      </w:r>
      <w:r w:rsidR="004525FF" w:rsidRPr="00B16A04">
        <w:rPr>
          <w:rFonts w:ascii="Arial" w:hAnsi="Arial" w:cs="Arial"/>
          <w:sz w:val="24"/>
          <w:szCs w:val="24"/>
        </w:rPr>
        <w:fldChar w:fldCharType="end">
          <w:numberingChange w:id="4" w:author="Eliza Michalska-Kowalczyk" w:date="2025-12-02T23:07:00Z" w16du:dateUtc="2025-12-02T22:07:00Z" w:original=""/>
        </w:fldChar>
      </w:r>
      <w:r w:rsidR="004525FF" w:rsidRPr="00B16A04">
        <w:rPr>
          <w:rFonts w:ascii="Arial" w:hAnsi="Arial" w:cs="Arial"/>
          <w:sz w:val="24"/>
          <w:szCs w:val="24"/>
        </w:rPr>
        <w:t>w</w:t>
      </w:r>
      <w:r w:rsidR="00CE54FF" w:rsidRPr="00B16A04">
        <w:rPr>
          <w:rFonts w:ascii="Arial" w:hAnsi="Arial" w:cs="Arial"/>
          <w:sz w:val="24"/>
          <w:szCs w:val="24"/>
        </w:rPr>
        <w:t xml:space="preserve">/zagadnień/ lekcji </w:t>
      </w:r>
      <w:r w:rsidRPr="00B16A04">
        <w:rPr>
          <w:rFonts w:ascii="Arial" w:hAnsi="Arial" w:cs="Arial"/>
          <w:sz w:val="24"/>
          <w:szCs w:val="24"/>
        </w:rPr>
        <w:t xml:space="preserve"> w ramach każdego szkolenia</w:t>
      </w:r>
      <w:r w:rsidRPr="00B16A04">
        <w:rPr>
          <w:rFonts w:ascii="Arial" w:hAnsi="Arial" w:cs="Arial"/>
          <w:bCs/>
          <w:sz w:val="24"/>
          <w:szCs w:val="24"/>
        </w:rPr>
        <w:t xml:space="preserve">, </w:t>
      </w:r>
    </w:p>
    <w:p w14:paraId="0D4890CE" w14:textId="77777777" w:rsidR="00000822" w:rsidRPr="00B16A04" w:rsidRDefault="00000822" w:rsidP="00B16A04">
      <w:pPr>
        <w:numPr>
          <w:ilvl w:val="1"/>
          <w:numId w:val="10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d) testy jednokrotnego i/lub wielokrotnego wyboru po każdym module oraz test końcowy, </w:t>
      </w:r>
    </w:p>
    <w:p w14:paraId="33E7E649" w14:textId="77777777" w:rsidR="00000822" w:rsidRPr="00B16A04" w:rsidRDefault="00000822" w:rsidP="00B16A04">
      <w:pPr>
        <w:numPr>
          <w:ilvl w:val="1"/>
          <w:numId w:val="10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e) ćwiczenia praktyczne oraz dodatkowe materiały do pobrania (linki, inspiracje, pliki), </w:t>
      </w:r>
    </w:p>
    <w:p w14:paraId="3411E1C4" w14:textId="29EC5C75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f) opcjonalnie – screencasty (nagrania ekranu z komentarzem) w formacie „picture-in-picture”,np. prezentujące obsługę narzędzi, systemów lub platform edukacyjnych zgodnie z wytycznymi Zamawiającego. </w:t>
      </w:r>
    </w:p>
    <w:p w14:paraId="2DFCC3F8" w14:textId="6BA3D0BD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2. Wykonawca opracuje jednolitą oprawę graficzną szkoleń, obejmującą m.in. czołówki, tyłówki, plansze przejściowe, podpisy ekranowe i infografiki. Wszystkie materiały graficzne muszą być spójne wizualnie i zgodne z wymaganiami dostępności cyfrowej (co najmniej WCAG 2.1 poziom AA). </w:t>
      </w:r>
    </w:p>
    <w:p w14:paraId="05ACC98D" w14:textId="77777777" w:rsidR="00000822" w:rsidRPr="00B16A04" w:rsidRDefault="00000822" w:rsidP="00B16A04">
      <w:pPr>
        <w:numPr>
          <w:ilvl w:val="1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3. Produkcja materiałów wideo obejmuje:</w:t>
      </w:r>
    </w:p>
    <w:p w14:paraId="5D396D60" w14:textId="77777777" w:rsidR="00000822" w:rsidRPr="00B16A04" w:rsidRDefault="00000822" w:rsidP="00B16A04">
      <w:pPr>
        <w:numPr>
          <w:ilvl w:val="1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a) organizację przestrzeni nagraniowej (w tym mebli, tła, elementów brandingowych), spełniającej również wymogi akustyczne i wizualne </w:t>
      </w:r>
    </w:p>
    <w:p w14:paraId="1A09793A" w14:textId="7B393880" w:rsidR="00000822" w:rsidRPr="00B16A04" w:rsidRDefault="00000822" w:rsidP="00B16A04">
      <w:pPr>
        <w:numPr>
          <w:ilvl w:val="1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b) reżyserię techniczną, obsługę kamery, dźwięku, oświetlenia i promptera, </w:t>
      </w:r>
    </w:p>
    <w:p w14:paraId="787C6C93" w14:textId="77777777" w:rsidR="00000822" w:rsidRPr="00B16A04" w:rsidRDefault="00000822" w:rsidP="00B16A04">
      <w:pPr>
        <w:numPr>
          <w:ilvl w:val="1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c) przygotowanie tekstów na prompter na podstawie scenariuszy, </w:t>
      </w:r>
    </w:p>
    <w:p w14:paraId="585E40AE" w14:textId="77777777" w:rsidR="00000822" w:rsidRPr="00B16A04" w:rsidRDefault="00000822" w:rsidP="00B16A04">
      <w:pPr>
        <w:numPr>
          <w:ilvl w:val="1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d) koordynację i realizację nagrań z udziałem ekspertów, </w:t>
      </w:r>
    </w:p>
    <w:p w14:paraId="32E44806" w14:textId="77777777" w:rsidR="00000822" w:rsidRPr="00B16A04" w:rsidRDefault="00000822" w:rsidP="00B16A04">
      <w:pPr>
        <w:numPr>
          <w:ilvl w:val="1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e) archiwizację materiałów oraz demontaż sprzętu po zakończeniu zdjęć, </w:t>
      </w:r>
    </w:p>
    <w:p w14:paraId="78DC0DEC" w14:textId="2A0B4404" w:rsidR="00000822" w:rsidRPr="00B16A04" w:rsidRDefault="00000822" w:rsidP="00B16A04">
      <w:pPr>
        <w:numPr>
          <w:ilvl w:val="1"/>
          <w:numId w:val="3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f) zapewnienie zgodności z wymogami dostępności cyfrowej w materiałach wideo, w tym m.in. dodanie napisów i odpowiednich kontrastów </w:t>
      </w:r>
    </w:p>
    <w:p w14:paraId="7DD43D05" w14:textId="77777777" w:rsidR="00000822" w:rsidRPr="00B16A04" w:rsidRDefault="00000822" w:rsidP="00B16A04">
      <w:pPr>
        <w:numPr>
          <w:ilvl w:val="1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4. W ramach postprodukcji Wykonawca odpowiada za: </w:t>
      </w:r>
    </w:p>
    <w:p w14:paraId="2D0F0E06" w14:textId="0D3D257F" w:rsidR="00000822" w:rsidRPr="00B16A04" w:rsidRDefault="00000822" w:rsidP="00B16A04">
      <w:pPr>
        <w:numPr>
          <w:ilvl w:val="1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a) selekcję najlepszych ujęć i montaż wideo, </w:t>
      </w:r>
    </w:p>
    <w:p w14:paraId="3599B640" w14:textId="77777777" w:rsidR="00000822" w:rsidRPr="00B16A04" w:rsidRDefault="00000822" w:rsidP="00B16A04">
      <w:pPr>
        <w:numPr>
          <w:ilvl w:val="1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b) korektę dźwięku i kolorystyki, </w:t>
      </w:r>
    </w:p>
    <w:p w14:paraId="64F18652" w14:textId="77777777" w:rsidR="00000822" w:rsidRPr="00B16A04" w:rsidRDefault="00000822" w:rsidP="00B16A04">
      <w:pPr>
        <w:numPr>
          <w:ilvl w:val="1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c) wkomponowanie materiałów wizualnych dostarczonych przez ekspertów, </w:t>
      </w:r>
    </w:p>
    <w:p w14:paraId="20BAE629" w14:textId="77777777" w:rsidR="00000822" w:rsidRPr="00B16A04" w:rsidRDefault="00000822" w:rsidP="00B16A04">
      <w:pPr>
        <w:numPr>
          <w:ilvl w:val="1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d) dodanie oprawy graficznej i podpisów, </w:t>
      </w:r>
    </w:p>
    <w:p w14:paraId="3D1C7BBA" w14:textId="77777777" w:rsidR="00000822" w:rsidRPr="00B16A04" w:rsidRDefault="00000822" w:rsidP="00B16A04">
      <w:pPr>
        <w:numPr>
          <w:ilvl w:val="1"/>
          <w:numId w:val="4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e) przygotowanie jednolitego stylu wszystkich szkoleń pod względem narracyjnym, wizualnym i technicznym. </w:t>
      </w:r>
    </w:p>
    <w:p w14:paraId="2B5B85B2" w14:textId="543DA439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5. Wykonawca wdroży wszystkie </w:t>
      </w:r>
      <w:r w:rsidR="00000386" w:rsidRPr="00B16A04">
        <w:rPr>
          <w:rFonts w:ascii="Arial" w:hAnsi="Arial" w:cs="Arial"/>
          <w:sz w:val="24"/>
          <w:szCs w:val="24"/>
        </w:rPr>
        <w:t>10</w:t>
      </w:r>
      <w:r w:rsidRPr="00B16A04">
        <w:rPr>
          <w:rFonts w:ascii="Arial" w:hAnsi="Arial" w:cs="Arial"/>
          <w:bCs/>
          <w:sz w:val="24"/>
          <w:szCs w:val="24"/>
        </w:rPr>
        <w:t xml:space="preserve"> szkoleń</w:t>
      </w:r>
      <w:r w:rsidR="00000386" w:rsidRPr="00B16A04">
        <w:rPr>
          <w:rFonts w:ascii="Arial" w:hAnsi="Arial" w:cs="Arial"/>
          <w:bCs/>
          <w:sz w:val="24"/>
          <w:szCs w:val="24"/>
        </w:rPr>
        <w:t xml:space="preserve"> i 2 kursy</w:t>
      </w:r>
      <w:r w:rsidRPr="00B16A04">
        <w:rPr>
          <w:rFonts w:ascii="Arial" w:hAnsi="Arial" w:cs="Arial"/>
          <w:bCs/>
          <w:sz w:val="24"/>
          <w:szCs w:val="24"/>
        </w:rPr>
        <w:t xml:space="preserve"> na Platformie, wykonanej w cz. I zamówienia, we współpracy z wykonawcą tej części, w tym: </w:t>
      </w:r>
    </w:p>
    <w:p w14:paraId="37F7BD3F" w14:textId="1EF8016D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a) przygotuje i osadzi materiały w odpowiednim formacie (np. SCORM, HTML5), </w:t>
      </w:r>
    </w:p>
    <w:p w14:paraId="3623DF6C" w14:textId="77777777" w:rsidR="00000822" w:rsidRPr="00B16A04" w:rsidRDefault="00000822" w:rsidP="00B16A04">
      <w:pPr>
        <w:numPr>
          <w:ilvl w:val="1"/>
          <w:numId w:val="5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b) skonfiguruje strukturę każdego kursu (moduły, testy, certyfikaty, logika przejść) zgodnie z wytycznymi Zamawiającego, </w:t>
      </w:r>
    </w:p>
    <w:p w14:paraId="193EFB4B" w14:textId="77777777" w:rsidR="00000822" w:rsidRPr="00B16A04" w:rsidRDefault="00000822" w:rsidP="00B16A04">
      <w:pPr>
        <w:numPr>
          <w:ilvl w:val="1"/>
          <w:numId w:val="5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c) przeprowadzi testy techniczne poprawności działania kursów, </w:t>
      </w:r>
    </w:p>
    <w:p w14:paraId="0ABA228E" w14:textId="01513B15" w:rsidR="00000822" w:rsidRPr="00B16A04" w:rsidRDefault="00000822" w:rsidP="00B16A04">
      <w:pPr>
        <w:numPr>
          <w:ilvl w:val="1"/>
          <w:numId w:val="5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d) wprowadzi niezbędne poprawki wynikające z uwag Zamawiającego lub ekspertów. </w:t>
      </w:r>
    </w:p>
    <w:p w14:paraId="38078B8D" w14:textId="73E74EE1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6. Każde szkolenie musi zostać zatwierdzone przez Zamawiającego przed jego finalną publikacją na Platformie. Procedura akceptacji obejmuje przekazanie wersji roboczej, zebranie uwag i przedstawienie wersji finalnej po ich uwzględnieniu. </w:t>
      </w:r>
    </w:p>
    <w:p w14:paraId="61D344E1" w14:textId="0480A1DF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7. Wykonawca zobowiązany jest do ścisłej i bieżącej współpracy z Zamawiającym oraz wskazanymi przez niego ekspertami merytorycznymi (eksperci zewnętrzni) na wszystkich etapach realizacji szkoleń, w szczególności poprzez: </w:t>
      </w:r>
    </w:p>
    <w:p w14:paraId="14818381" w14:textId="0BCA0FF8" w:rsidR="00000822" w:rsidRPr="00B16A04" w:rsidRDefault="00000822" w:rsidP="00B16A04">
      <w:pPr>
        <w:numPr>
          <w:ilvl w:val="1"/>
          <w:numId w:val="6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a) przygotowanie i przekazanie szablonów prezentacji oraz szczegółowych instrukcji dotyczących opracowania treści merytorycznych, </w:t>
      </w:r>
    </w:p>
    <w:p w14:paraId="479EB930" w14:textId="77777777" w:rsidR="00000822" w:rsidRPr="00B16A04" w:rsidRDefault="00000822" w:rsidP="00B16A04">
      <w:pPr>
        <w:numPr>
          <w:ilvl w:val="1"/>
          <w:numId w:val="6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b) koordynację obiegu materiałów pomiędzy ekspertami, Zamawiającym a zespołem produkcyjnym, w tym scenariuszy, materiałów wizualnych, testów i ćwiczeń, </w:t>
      </w:r>
    </w:p>
    <w:p w14:paraId="2F3351A9" w14:textId="77777777" w:rsidR="00000822" w:rsidRPr="00B16A04" w:rsidRDefault="00000822" w:rsidP="00B16A04">
      <w:pPr>
        <w:numPr>
          <w:ilvl w:val="1"/>
          <w:numId w:val="6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c) organizację i synchronizację udziału ekspertów w procesie nagrań zgodnie z harmonogramem zdjęciowym zatwierdzonym przez Zamawiającego, </w:t>
      </w:r>
    </w:p>
    <w:p w14:paraId="5ED09776" w14:textId="77777777" w:rsidR="00000822" w:rsidRPr="00B16A04" w:rsidRDefault="00000822" w:rsidP="00B16A04">
      <w:pPr>
        <w:numPr>
          <w:ilvl w:val="1"/>
          <w:numId w:val="6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d) zapewnienie zgodności przetwarzania danych osobowych z obowiązującymi przepisami (RODO). </w:t>
      </w:r>
    </w:p>
    <w:p w14:paraId="672D171D" w14:textId="7A307A96" w:rsidR="00F314D5" w:rsidRPr="00B16A04" w:rsidRDefault="00CE54FF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8. </w:t>
      </w:r>
      <w:r w:rsidR="00000822" w:rsidRPr="00B16A04">
        <w:rPr>
          <w:rFonts w:ascii="Arial" w:hAnsi="Arial" w:cs="Arial"/>
          <w:bCs/>
          <w:sz w:val="24"/>
          <w:szCs w:val="24"/>
        </w:rPr>
        <w:t xml:space="preserve">Harmonogram dni zdjęciowych zostanie uzgodniony z Zamawiającym, z uwzględnieniem dostępności ekspertów oraz zasobów technicznych. </w:t>
      </w:r>
    </w:p>
    <w:p w14:paraId="51200ED3" w14:textId="18319AB2" w:rsidR="00000822" w:rsidRPr="00B16A04" w:rsidRDefault="00CE54FF" w:rsidP="00B16A04">
      <w:pPr>
        <w:numPr>
          <w:ilvl w:val="1"/>
          <w:numId w:val="7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a) </w:t>
      </w:r>
      <w:r w:rsidR="00000822" w:rsidRPr="00B16A04">
        <w:rPr>
          <w:rFonts w:ascii="Arial" w:hAnsi="Arial" w:cs="Arial"/>
          <w:bCs/>
          <w:sz w:val="24"/>
          <w:szCs w:val="24"/>
        </w:rPr>
        <w:t>Wykonawca zobowiązany jest również do wykonania profesjonalnych zdjęć osób występujących w materiałach wideo. Fotografie będą wykorzystywane jako element graficzny szkoleń (np. plansze tytułowe, podpisy ekranowe, materiały promocyjne). Wykonawca zapewni zgodność zdjęć z przyjętą identyfikacją wizualną projektu oraz pozyska od osób fotografowanych stosowne zgody na wykorzystanie ich wizerunku</w:t>
      </w:r>
      <w:r w:rsidRPr="00B16A04">
        <w:rPr>
          <w:rFonts w:ascii="Arial" w:hAnsi="Arial" w:cs="Arial"/>
          <w:bCs/>
          <w:sz w:val="24"/>
          <w:szCs w:val="24"/>
        </w:rPr>
        <w:t>.</w:t>
      </w:r>
      <w:r w:rsidR="00000822" w:rsidRPr="00B16A04">
        <w:rPr>
          <w:rFonts w:ascii="Arial" w:hAnsi="Arial" w:cs="Arial"/>
          <w:bCs/>
          <w:sz w:val="24"/>
          <w:szCs w:val="24"/>
        </w:rPr>
        <w:t xml:space="preserve"> </w:t>
      </w:r>
    </w:p>
    <w:p w14:paraId="6B0B9D37" w14:textId="77777777" w:rsidR="00F314D5" w:rsidRPr="00B16A04" w:rsidRDefault="00000822" w:rsidP="00B16A04">
      <w:pPr>
        <w:numPr>
          <w:ilvl w:val="1"/>
          <w:numId w:val="7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9. Wykonawca zobowiązany jest do opracowania i przedstawienia Zamawiającemu do akceptacji szczegółowego planu produkcji szkoleń e-learningowych, obejmującego:</w:t>
      </w:r>
    </w:p>
    <w:p w14:paraId="11455C8E" w14:textId="379B3D4B" w:rsidR="00000822" w:rsidRPr="00B16A04" w:rsidRDefault="00000822" w:rsidP="00B16A04">
      <w:pPr>
        <w:numPr>
          <w:ilvl w:val="1"/>
          <w:numId w:val="7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a) harmonogram przygotowania treści i materiałów, </w:t>
      </w:r>
    </w:p>
    <w:p w14:paraId="2CFC63D7" w14:textId="77777777" w:rsidR="00000822" w:rsidRPr="00B16A04" w:rsidRDefault="00000822" w:rsidP="00B16A04">
      <w:pPr>
        <w:numPr>
          <w:ilvl w:val="1"/>
          <w:numId w:val="8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b) harmonogram nagrań z przypisanymi ekspertami, </w:t>
      </w:r>
    </w:p>
    <w:p w14:paraId="698F080B" w14:textId="77777777" w:rsidR="00000822" w:rsidRPr="00B16A04" w:rsidRDefault="00000822" w:rsidP="00B16A04">
      <w:pPr>
        <w:numPr>
          <w:ilvl w:val="1"/>
          <w:numId w:val="8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c) plan działań postprodukcyjnych, </w:t>
      </w:r>
    </w:p>
    <w:p w14:paraId="2F347F24" w14:textId="77777777" w:rsidR="00000822" w:rsidRPr="00B16A04" w:rsidRDefault="00000822" w:rsidP="00B16A04">
      <w:pPr>
        <w:numPr>
          <w:ilvl w:val="1"/>
          <w:numId w:val="8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d) plan implementacji i testowania kursów na platformie LMS, </w:t>
      </w:r>
    </w:p>
    <w:p w14:paraId="0BFE4632" w14:textId="77777777" w:rsidR="00000822" w:rsidRPr="00B16A04" w:rsidRDefault="00000822" w:rsidP="00B16A04">
      <w:pPr>
        <w:numPr>
          <w:ilvl w:val="1"/>
          <w:numId w:val="8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e) procedurę zgłaszania i zatwierdzania zmian w harmonogramach, treściach lub komponentach technicznych (Change Request) </w:t>
      </w:r>
    </w:p>
    <w:p w14:paraId="27FE2753" w14:textId="4A55B484" w:rsidR="00000822" w:rsidRPr="00B16A04" w:rsidRDefault="0000082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10. Plan produkcji musi zostać zatwierdzony przez Zamawiającego przed rozpoczęciem produkcji materiałów. </w:t>
      </w:r>
    </w:p>
    <w:p w14:paraId="623CBEC3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BB1EAC6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3B43172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17A7070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98EED88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02F8EA3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E3A0E58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8DF9104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9A17E80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F74772C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8386FE4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26062F7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5040583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3DAFC24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002C875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1B72A6D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D0046DC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9301F3B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737E6A2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F89625A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7C60AF1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F98D1C3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6C03333" w14:textId="34FD8F12" w:rsidR="00684D1C" w:rsidRPr="00B16A04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5" w:name="_Hlk215487468"/>
      <w:r w:rsidRPr="00B16A04">
        <w:rPr>
          <w:rFonts w:ascii="Arial" w:hAnsi="Arial" w:cs="Arial"/>
          <w:b/>
          <w:sz w:val="24"/>
          <w:szCs w:val="24"/>
        </w:rPr>
        <w:t xml:space="preserve">Część </w:t>
      </w:r>
      <w:r w:rsidR="00B16A04">
        <w:rPr>
          <w:rFonts w:ascii="Arial" w:hAnsi="Arial" w:cs="Arial"/>
          <w:b/>
          <w:sz w:val="24"/>
          <w:szCs w:val="24"/>
        </w:rPr>
        <w:t>3</w:t>
      </w:r>
      <w:r w:rsidRPr="00B16A04">
        <w:rPr>
          <w:rFonts w:ascii="Arial" w:hAnsi="Arial" w:cs="Arial"/>
          <w:b/>
          <w:sz w:val="24"/>
          <w:szCs w:val="24"/>
        </w:rPr>
        <w:t xml:space="preserve"> Zamówienia – Przygotowanie drukowanych materiałów szkoleniowych, </w:t>
      </w:r>
      <w:bookmarkEnd w:id="5"/>
      <w:r w:rsidRPr="00B16A04">
        <w:rPr>
          <w:rFonts w:ascii="Arial" w:hAnsi="Arial" w:cs="Arial"/>
          <w:b/>
          <w:sz w:val="24"/>
          <w:szCs w:val="24"/>
        </w:rPr>
        <w:t>w tym skład, grafika, korekta, wydruk</w:t>
      </w:r>
      <w:r w:rsidR="00F26FD1" w:rsidRPr="00B16A04">
        <w:rPr>
          <w:rFonts w:ascii="Arial" w:hAnsi="Arial" w:cs="Arial"/>
          <w:b/>
          <w:sz w:val="24"/>
          <w:szCs w:val="24"/>
        </w:rPr>
        <w:t xml:space="preserve"> </w:t>
      </w:r>
    </w:p>
    <w:p w14:paraId="46791B18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F115364" w14:textId="41D5FA40" w:rsidR="00684D1C" w:rsidRPr="00B16A04" w:rsidRDefault="00684D1C" w:rsidP="00B16A0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16A04">
        <w:rPr>
          <w:rFonts w:ascii="Arial" w:hAnsi="Arial" w:cs="Arial"/>
          <w:b/>
          <w:bCs/>
          <w:sz w:val="24"/>
          <w:szCs w:val="24"/>
        </w:rPr>
        <w:t>Przedmiot zamówienia obejmuje przygotowanie drukowanych materiałów szkoleniowych, na potrzeby projektu „Utworzenie Branżowego Centrum Umiejętności w dziedzinie CUKIERNICTWO w Powiecie Wieluńskim”</w:t>
      </w:r>
    </w:p>
    <w:p w14:paraId="325F5E3A" w14:textId="77777777" w:rsidR="00F26FD1" w:rsidRPr="00B16A04" w:rsidRDefault="00F26FD1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73FAEA34" w14:textId="5B469195" w:rsidR="00F26FD1" w:rsidRPr="00B16A04" w:rsidRDefault="00F26FD1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Zadanie dotyczy </w:t>
      </w:r>
      <w:r w:rsidR="002B4F89" w:rsidRPr="00B16A04">
        <w:rPr>
          <w:rFonts w:ascii="Arial" w:hAnsi="Arial" w:cs="Arial"/>
          <w:bCs/>
          <w:sz w:val="24"/>
          <w:szCs w:val="24"/>
        </w:rPr>
        <w:t>przygotowania drukowanych materiałów szkoleniowych (skryptów) dla dwóch pozycji:</w:t>
      </w:r>
    </w:p>
    <w:p w14:paraId="0B3DB09F" w14:textId="0616A4EB" w:rsidR="00F26FD1" w:rsidRPr="00B16A04" w:rsidRDefault="002B4F89" w:rsidP="00B16A04">
      <w:pPr>
        <w:pStyle w:val="Akapitzlist"/>
        <w:numPr>
          <w:ilvl w:val="0"/>
          <w:numId w:val="12"/>
        </w:numPr>
        <w:spacing w:after="0" w:line="360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pierwsza, o zawartości ok. 150 stron (przygotowanych treści)</w:t>
      </w:r>
      <w:r w:rsidR="00000386" w:rsidRPr="00B16A04">
        <w:rPr>
          <w:rFonts w:ascii="Arial" w:hAnsi="Arial" w:cs="Arial"/>
          <w:bCs/>
          <w:sz w:val="24"/>
          <w:szCs w:val="24"/>
        </w:rPr>
        <w:t>- wydruk 500 egz.</w:t>
      </w:r>
    </w:p>
    <w:p w14:paraId="38D0B2FB" w14:textId="5D1F9342" w:rsidR="00F26FD1" w:rsidRPr="00B16A04" w:rsidRDefault="002B4F89" w:rsidP="00B16A04">
      <w:pPr>
        <w:pStyle w:val="Akapitzlist"/>
        <w:numPr>
          <w:ilvl w:val="0"/>
          <w:numId w:val="12"/>
        </w:numPr>
        <w:spacing w:after="0" w:line="360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drugiej, o zawartości ok. 50 stron (przygotowanych treści)</w:t>
      </w:r>
      <w:r w:rsidR="00000386" w:rsidRPr="00B16A04">
        <w:rPr>
          <w:rFonts w:ascii="Arial" w:hAnsi="Arial" w:cs="Arial"/>
          <w:bCs/>
          <w:sz w:val="24"/>
          <w:szCs w:val="24"/>
        </w:rPr>
        <w:t>- wydruk 1000 egzemplarzy</w:t>
      </w:r>
    </w:p>
    <w:p w14:paraId="7F152332" w14:textId="1FF6F305" w:rsidR="00F26FD1" w:rsidRPr="00B16A04" w:rsidRDefault="00F26FD1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Treści merytoryczne </w:t>
      </w:r>
      <w:r w:rsidR="002B4F89" w:rsidRPr="00B16A04">
        <w:rPr>
          <w:rFonts w:ascii="Arial" w:hAnsi="Arial" w:cs="Arial"/>
          <w:bCs/>
          <w:sz w:val="24"/>
          <w:szCs w:val="24"/>
        </w:rPr>
        <w:t xml:space="preserve">skryptów </w:t>
      </w:r>
      <w:r w:rsidRPr="00B16A04">
        <w:rPr>
          <w:rFonts w:ascii="Arial" w:hAnsi="Arial" w:cs="Arial"/>
          <w:bCs/>
          <w:sz w:val="24"/>
          <w:szCs w:val="24"/>
        </w:rPr>
        <w:t>zosta</w:t>
      </w:r>
      <w:r w:rsidR="00CE54FF" w:rsidRPr="00B16A04">
        <w:rPr>
          <w:rFonts w:ascii="Arial" w:hAnsi="Arial" w:cs="Arial"/>
          <w:bCs/>
          <w:sz w:val="24"/>
          <w:szCs w:val="24"/>
        </w:rPr>
        <w:t>ną</w:t>
      </w:r>
      <w:r w:rsidRPr="00B16A04">
        <w:rPr>
          <w:rFonts w:ascii="Arial" w:hAnsi="Arial" w:cs="Arial"/>
          <w:bCs/>
          <w:sz w:val="24"/>
          <w:szCs w:val="24"/>
        </w:rPr>
        <w:t xml:space="preserve"> przygotow</w:t>
      </w:r>
      <w:r w:rsidR="00CE54FF" w:rsidRPr="00B16A04">
        <w:rPr>
          <w:rFonts w:ascii="Arial" w:hAnsi="Arial" w:cs="Arial"/>
          <w:bCs/>
          <w:sz w:val="24"/>
          <w:szCs w:val="24"/>
        </w:rPr>
        <w:t>ane przez ekspertów wskazanych przez zamawiającego</w:t>
      </w:r>
      <w:r w:rsidR="002B4F89" w:rsidRPr="00B16A04">
        <w:rPr>
          <w:rFonts w:ascii="Arial" w:hAnsi="Arial" w:cs="Arial"/>
          <w:bCs/>
          <w:sz w:val="24"/>
          <w:szCs w:val="24"/>
        </w:rPr>
        <w:t xml:space="preserve">, zostaną przekazane wykonawcy w wersji edytowalnej. </w:t>
      </w:r>
      <w:r w:rsidRPr="00B16A04">
        <w:rPr>
          <w:rFonts w:ascii="Arial" w:hAnsi="Arial" w:cs="Arial"/>
          <w:bCs/>
          <w:sz w:val="24"/>
          <w:szCs w:val="24"/>
        </w:rPr>
        <w:t xml:space="preserve"> </w:t>
      </w:r>
    </w:p>
    <w:p w14:paraId="10D3FBDC" w14:textId="2762ED3E" w:rsidR="00040B53" w:rsidRPr="00B16A04" w:rsidRDefault="00040B53" w:rsidP="00B16A04">
      <w:pPr>
        <w:pStyle w:val="Akapitzlist"/>
        <w:numPr>
          <w:ilvl w:val="0"/>
          <w:numId w:val="11"/>
        </w:numPr>
        <w:spacing w:after="0" w:line="360" w:lineRule="auto"/>
        <w:ind w:left="0" w:firstLine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Do zadań Wykonawcy należeć będzie stworzenie projektu graficznego wzorcowych materiałów szkoleniowych. Niniejsza usługa obejmie m.in. następujące prace: </w:t>
      </w:r>
    </w:p>
    <w:p w14:paraId="6E95E31F" w14:textId="7F2C046A" w:rsidR="00040B53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1) obróbkę materiału ilustracyjnego (rysunków, zdjęć), we współpracy z Wykonawcą cz. II zamówienia, </w:t>
      </w:r>
    </w:p>
    <w:p w14:paraId="7A5FB3AA" w14:textId="2179A591" w:rsidR="00040B53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2) opracowanie projektu spójnej szaty graficznej wzorcowych materiałów szkoleniowych, która umożliwi odbiorcom łatwą identyfikację produktu oraz korzystanie z materiałów dydaktycznych, </w:t>
      </w:r>
      <w:r w:rsidR="00000386" w:rsidRPr="00B16A04">
        <w:rPr>
          <w:rFonts w:ascii="Arial" w:hAnsi="Arial" w:cs="Arial"/>
          <w:bCs/>
          <w:sz w:val="24"/>
          <w:szCs w:val="24"/>
        </w:rPr>
        <w:t>w tym oznaczenia zgodne z wytycznymi projektu BCU</w:t>
      </w:r>
    </w:p>
    <w:p w14:paraId="78AB40D5" w14:textId="2E372626" w:rsidR="00040B53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3) zaprojektowanie układu graficznego publikacji (layout): wybór formatu, wybór czcionki, układu tekstu na stronie (ilość kolumn, wielkości poszczególnych elementów tekstu), paginacji (numeracja stron) itd., </w:t>
      </w:r>
    </w:p>
    <w:p w14:paraId="0EC18AD9" w14:textId="5D059B9D" w:rsidR="00040B53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4) przygotowanie wzoru okładki, </w:t>
      </w:r>
    </w:p>
    <w:p w14:paraId="4AC0B143" w14:textId="59B3E3C9" w:rsidR="00040B53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5) skład i korekta,</w:t>
      </w:r>
    </w:p>
    <w:p w14:paraId="22F72E8C" w14:textId="699C3E7A" w:rsidR="00040B53" w:rsidRPr="00B16A04" w:rsidRDefault="00040B53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6) przygotowanie dokumentu do druku i w wersji elektronicznej, w tym w wersji dostosowanej do potrzeb osób niepełnosprawnych</w:t>
      </w:r>
      <w:r w:rsidR="00B956F2" w:rsidRPr="00B16A04">
        <w:rPr>
          <w:rFonts w:ascii="Arial" w:hAnsi="Arial" w:cs="Arial"/>
          <w:bCs/>
          <w:sz w:val="24"/>
          <w:szCs w:val="24"/>
        </w:rPr>
        <w:t>. Warunkiem przekazania materiałów do druku będzie akceptacja Zamawiającego przygotowanych materiałów.</w:t>
      </w:r>
    </w:p>
    <w:p w14:paraId="0A1E30CC" w14:textId="5D5B0099" w:rsidR="00F26FD1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7)</w:t>
      </w:r>
      <w:r w:rsidR="00B956F2" w:rsidRPr="00B16A04">
        <w:rPr>
          <w:rFonts w:ascii="Arial" w:hAnsi="Arial" w:cs="Arial"/>
          <w:bCs/>
          <w:sz w:val="24"/>
          <w:szCs w:val="24"/>
        </w:rPr>
        <w:t xml:space="preserve"> </w:t>
      </w:r>
      <w:r w:rsidRPr="00B16A04">
        <w:rPr>
          <w:rFonts w:ascii="Arial" w:hAnsi="Arial" w:cs="Arial"/>
          <w:bCs/>
          <w:sz w:val="24"/>
          <w:szCs w:val="24"/>
        </w:rPr>
        <w:t xml:space="preserve">wydruk w nakładzie </w:t>
      </w:r>
      <w:r w:rsidR="002B4F89" w:rsidRPr="00B16A04">
        <w:rPr>
          <w:rFonts w:ascii="Arial" w:hAnsi="Arial" w:cs="Arial"/>
          <w:bCs/>
          <w:sz w:val="24"/>
          <w:szCs w:val="24"/>
        </w:rPr>
        <w:t>500</w:t>
      </w:r>
      <w:r w:rsidR="00000386" w:rsidRPr="00B16A04">
        <w:rPr>
          <w:rFonts w:ascii="Arial" w:hAnsi="Arial" w:cs="Arial"/>
          <w:bCs/>
          <w:sz w:val="24"/>
          <w:szCs w:val="24"/>
        </w:rPr>
        <w:t xml:space="preserve"> egz. skryptu 150 stron i 1000 egz. skryptu 50 stron</w:t>
      </w:r>
    </w:p>
    <w:p w14:paraId="4D85B0D3" w14:textId="0E5E6147" w:rsidR="00B956F2" w:rsidRPr="00B16A04" w:rsidRDefault="00B956F2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>8. Do każdego s</w:t>
      </w:r>
      <w:r w:rsidR="002B4F89" w:rsidRPr="00B16A04">
        <w:rPr>
          <w:rFonts w:ascii="Arial" w:hAnsi="Arial" w:cs="Arial"/>
          <w:bCs/>
          <w:sz w:val="24"/>
          <w:szCs w:val="24"/>
        </w:rPr>
        <w:t>kryptu</w:t>
      </w:r>
      <w:r w:rsidRPr="00B16A04">
        <w:rPr>
          <w:rFonts w:ascii="Arial" w:hAnsi="Arial" w:cs="Arial"/>
          <w:bCs/>
          <w:sz w:val="24"/>
          <w:szCs w:val="24"/>
        </w:rPr>
        <w:t xml:space="preserve"> Wykonawca przygotuje komplet notatników (</w:t>
      </w:r>
      <w:r w:rsidR="00CE54FF" w:rsidRPr="00B16A04">
        <w:rPr>
          <w:rFonts w:ascii="Arial" w:hAnsi="Arial" w:cs="Arial"/>
          <w:bCs/>
          <w:sz w:val="24"/>
          <w:szCs w:val="24"/>
        </w:rPr>
        <w:t>ok.</w:t>
      </w:r>
      <w:r w:rsidR="002B4F89" w:rsidRPr="00B16A04">
        <w:rPr>
          <w:rFonts w:ascii="Arial" w:hAnsi="Arial" w:cs="Arial"/>
          <w:bCs/>
          <w:sz w:val="24"/>
          <w:szCs w:val="24"/>
        </w:rPr>
        <w:t>500</w:t>
      </w:r>
      <w:r w:rsidRPr="00B16A04">
        <w:rPr>
          <w:rFonts w:ascii="Arial" w:hAnsi="Arial" w:cs="Arial"/>
          <w:bCs/>
          <w:sz w:val="24"/>
          <w:szCs w:val="24"/>
        </w:rPr>
        <w:t xml:space="preserve"> szt. dla każdego s</w:t>
      </w:r>
      <w:r w:rsidR="002B4F89" w:rsidRPr="00B16A04">
        <w:rPr>
          <w:rFonts w:ascii="Arial" w:hAnsi="Arial" w:cs="Arial"/>
          <w:bCs/>
          <w:sz w:val="24"/>
          <w:szCs w:val="24"/>
        </w:rPr>
        <w:t>kryptu</w:t>
      </w:r>
      <w:r w:rsidRPr="00B16A04">
        <w:rPr>
          <w:rFonts w:ascii="Arial" w:hAnsi="Arial" w:cs="Arial"/>
          <w:bCs/>
          <w:sz w:val="24"/>
          <w:szCs w:val="24"/>
        </w:rPr>
        <w:t xml:space="preserve">, razem </w:t>
      </w:r>
      <w:r w:rsidR="00000386" w:rsidRPr="00B16A04">
        <w:rPr>
          <w:rFonts w:ascii="Arial" w:hAnsi="Arial" w:cs="Arial"/>
          <w:bCs/>
          <w:sz w:val="24"/>
          <w:szCs w:val="24"/>
        </w:rPr>
        <w:t>15</w:t>
      </w:r>
      <w:r w:rsidRPr="00B16A04">
        <w:rPr>
          <w:rFonts w:ascii="Arial" w:hAnsi="Arial" w:cs="Arial"/>
          <w:bCs/>
          <w:sz w:val="24"/>
          <w:szCs w:val="24"/>
        </w:rPr>
        <w:t xml:space="preserve">00 szt, format A4, min, 50 kartek każdy), które zostaną oznakowane zgodnie z wymogami projektu, </w:t>
      </w:r>
    </w:p>
    <w:p w14:paraId="6F366D5D" w14:textId="787A1A3F" w:rsidR="00F26FD1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2. Zamawiający wymaga, aby materiały szkoleniowe </w:t>
      </w:r>
      <w:r w:rsidR="00F26FD1" w:rsidRPr="00B16A04">
        <w:rPr>
          <w:rFonts w:ascii="Arial" w:hAnsi="Arial" w:cs="Arial"/>
          <w:bCs/>
          <w:sz w:val="24"/>
          <w:szCs w:val="24"/>
        </w:rPr>
        <w:t>zostały wydrukowane na papierze pochodzącym z surowców wtórnych lub posiadający któreś z oznaczeń ekologicznych UE lub certyfikatów (np. FSC lub PEFC). Wykonawca zobligowany będzie przedstawić odpowiednie dokumenty potwierdzające spełnienie tego wymagania, przed rozpoczęciem druku.</w:t>
      </w:r>
    </w:p>
    <w:p w14:paraId="34F25CEE" w14:textId="6FD7EB45" w:rsidR="00F26FD1" w:rsidRPr="00B16A04" w:rsidRDefault="00F26FD1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16A04">
        <w:rPr>
          <w:rFonts w:ascii="Arial" w:hAnsi="Arial" w:cs="Arial"/>
          <w:bCs/>
          <w:sz w:val="24"/>
          <w:szCs w:val="24"/>
        </w:rPr>
        <w:t xml:space="preserve">3. Wykonawca zobowiązany jest do ścisłej i bieżącej współpracy z Zamawiającym oraz wskazanymi przez niego ekspertami merytorycznymi (eksperci zewnętrzni) na wszystkich etapach realizacji </w:t>
      </w:r>
      <w:r w:rsidR="00B956F2" w:rsidRPr="00B16A04">
        <w:rPr>
          <w:rFonts w:ascii="Arial" w:hAnsi="Arial" w:cs="Arial"/>
          <w:bCs/>
          <w:sz w:val="24"/>
          <w:szCs w:val="24"/>
        </w:rPr>
        <w:t>zamówienia.</w:t>
      </w:r>
    </w:p>
    <w:p w14:paraId="76B90FDD" w14:textId="1C42BA2C" w:rsidR="00B956F2" w:rsidRPr="00B16A04" w:rsidRDefault="00B956F2" w:rsidP="00B16A0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ECD20D" w14:textId="50E3E19D" w:rsidR="00F26FD1" w:rsidRPr="00B16A04" w:rsidRDefault="00F26FD1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</w:p>
    <w:p w14:paraId="0FAFF724" w14:textId="77777777" w:rsidR="00040B53" w:rsidRPr="00B16A04" w:rsidRDefault="00040B53" w:rsidP="00B16A04">
      <w:pPr>
        <w:pStyle w:val="Akapitzlist"/>
        <w:spacing w:after="0" w:line="360" w:lineRule="auto"/>
        <w:ind w:left="0"/>
        <w:rPr>
          <w:rFonts w:ascii="Arial" w:hAnsi="Arial" w:cs="Arial"/>
          <w:bCs/>
          <w:sz w:val="24"/>
          <w:szCs w:val="24"/>
        </w:rPr>
      </w:pPr>
    </w:p>
    <w:p w14:paraId="57CB88B2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2FCC0DD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5AF89D1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EB1DF53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EC8D1DD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7DBED56" w14:textId="77777777" w:rsidR="00684D1C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FF73E0E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5B02FFD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AC91828" w14:textId="77777777" w:rsidR="00B16A04" w:rsidRDefault="00B16A04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C7AA84D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B3F898B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16DBC254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25FA00F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2E64469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3DD8F4C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B625C58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031F980" w14:textId="77777777" w:rsidR="00DA10B6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23CB8BAB" w14:textId="77777777" w:rsidR="00DA10B6" w:rsidRPr="00B16A04" w:rsidRDefault="00DA10B6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3037584" w14:textId="77777777" w:rsidR="00684D1C" w:rsidRPr="00B16A04" w:rsidRDefault="00684D1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024CB157" w14:textId="1B3107C3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6A04">
        <w:rPr>
          <w:rFonts w:ascii="Arial" w:hAnsi="Arial" w:cs="Arial"/>
          <w:b/>
          <w:sz w:val="24"/>
          <w:szCs w:val="24"/>
        </w:rPr>
        <w:t>ZADANIE NR 2 „WSPARCIE FUNKCJONOWANIA BRANŻOWEGO CENTRUM UMIEJĘTNOŚCI”</w:t>
      </w:r>
    </w:p>
    <w:p w14:paraId="796DBF31" w14:textId="77777777" w:rsidR="00F314D5" w:rsidRPr="00B16A04" w:rsidRDefault="00F314D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57A1E60" w14:textId="4F6F3C6B" w:rsidR="00FC700C" w:rsidRPr="00B16A04" w:rsidRDefault="00FC700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6A04">
        <w:rPr>
          <w:rFonts w:ascii="Arial" w:hAnsi="Arial" w:cs="Arial"/>
          <w:b/>
          <w:sz w:val="24"/>
          <w:szCs w:val="24"/>
        </w:rPr>
        <w:t>POZYCJA  55 (CZĘŚĆ)– Koszty związane z zakupem lub licencjonowaniem oprogramowania i narzędzi technicznych do budowy systemu 5950 zł</w:t>
      </w:r>
    </w:p>
    <w:p w14:paraId="0DD1F80C" w14:textId="3A2DAAFD" w:rsidR="00D30A15" w:rsidRPr="00B16A04" w:rsidRDefault="00D30A15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6A04">
        <w:rPr>
          <w:rFonts w:ascii="Arial" w:hAnsi="Arial" w:cs="Arial"/>
          <w:b/>
          <w:sz w:val="24"/>
          <w:szCs w:val="24"/>
        </w:rPr>
        <w:t>POZYCJA  56 (CZĘŚĆ)– Organizacja kursów i szkoleń: Opracowanie prezentacji do wykładów – kontent, grafika, wideo, montaż</w:t>
      </w:r>
      <w:r w:rsidR="00607EFE" w:rsidRPr="00B16A04">
        <w:rPr>
          <w:rFonts w:ascii="Arial" w:hAnsi="Arial" w:cs="Arial"/>
          <w:b/>
          <w:sz w:val="24"/>
          <w:szCs w:val="24"/>
        </w:rPr>
        <w:t xml:space="preserve"> – 38</w:t>
      </w:r>
      <w:r w:rsidR="00B956F2" w:rsidRPr="00B16A04">
        <w:rPr>
          <w:rFonts w:ascii="Arial" w:hAnsi="Arial" w:cs="Arial"/>
          <w:b/>
          <w:sz w:val="24"/>
          <w:szCs w:val="24"/>
        </w:rPr>
        <w:t> </w:t>
      </w:r>
      <w:r w:rsidR="00607EFE" w:rsidRPr="00B16A04">
        <w:rPr>
          <w:rFonts w:ascii="Arial" w:hAnsi="Arial" w:cs="Arial"/>
          <w:b/>
          <w:sz w:val="24"/>
          <w:szCs w:val="24"/>
        </w:rPr>
        <w:t>500</w:t>
      </w:r>
    </w:p>
    <w:p w14:paraId="0C28F65D" w14:textId="3FAED91F" w:rsidR="00B956F2" w:rsidRPr="00B16A04" w:rsidRDefault="00B956F2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6A04">
        <w:rPr>
          <w:rFonts w:ascii="Arial" w:hAnsi="Arial" w:cs="Arial"/>
          <w:b/>
          <w:sz w:val="24"/>
          <w:szCs w:val="24"/>
        </w:rPr>
        <w:t>POZYCJA  57 – Organizacja kursów i szkoleń: materiały szkoleniowe, podręczniki, notatniki – 117 360</w:t>
      </w:r>
    </w:p>
    <w:p w14:paraId="40C889A5" w14:textId="2E13911D" w:rsidR="00FC700C" w:rsidRPr="00B16A04" w:rsidRDefault="00FC700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6A04">
        <w:rPr>
          <w:rFonts w:ascii="Arial" w:hAnsi="Arial" w:cs="Arial"/>
          <w:b/>
          <w:sz w:val="24"/>
          <w:szCs w:val="24"/>
        </w:rPr>
        <w:t>POZYCJA 63 - Prowadzenie platformy zdalnego uczenia się – 27 000,00 zł</w:t>
      </w:r>
    </w:p>
    <w:p w14:paraId="46EE7B8D" w14:textId="5CABC529" w:rsidR="00FC700C" w:rsidRPr="00B16A04" w:rsidRDefault="00FC700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16A04">
        <w:rPr>
          <w:rFonts w:ascii="Arial" w:hAnsi="Arial" w:cs="Arial"/>
          <w:b/>
          <w:sz w:val="24"/>
          <w:szCs w:val="24"/>
        </w:rPr>
        <w:t>POZYCJA 64 - Produkcja materiałów dla platformy e-lerningowej – 70 000,00 zł</w:t>
      </w:r>
    </w:p>
    <w:p w14:paraId="4606A065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A6FCBB9" w14:textId="77777777" w:rsidR="00FC700C" w:rsidRPr="00B16A04" w:rsidRDefault="00FC700C" w:rsidP="00B16A04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FC700C" w:rsidRPr="00B16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5C613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86CD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B082B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9FF737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BFF3D26"/>
    <w:multiLevelType w:val="hybridMultilevel"/>
    <w:tmpl w:val="C33A4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E7561"/>
    <w:multiLevelType w:val="hybridMultilevel"/>
    <w:tmpl w:val="13840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57DA8"/>
    <w:multiLevelType w:val="hybridMultilevel"/>
    <w:tmpl w:val="46768E50"/>
    <w:lvl w:ilvl="0" w:tplc="041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357AC"/>
    <w:multiLevelType w:val="hybridMultilevel"/>
    <w:tmpl w:val="35684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B692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55BDA78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F59948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222920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50E6866"/>
    <w:multiLevelType w:val="hybridMultilevel"/>
    <w:tmpl w:val="13F289AA"/>
    <w:lvl w:ilvl="0" w:tplc="D924ED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066948">
    <w:abstractNumId w:val="12"/>
  </w:num>
  <w:num w:numId="2" w16cid:durableId="825829071">
    <w:abstractNumId w:val="3"/>
  </w:num>
  <w:num w:numId="3" w16cid:durableId="2011828564">
    <w:abstractNumId w:val="0"/>
  </w:num>
  <w:num w:numId="4" w16cid:durableId="464735681">
    <w:abstractNumId w:val="10"/>
  </w:num>
  <w:num w:numId="5" w16cid:durableId="1269701998">
    <w:abstractNumId w:val="1"/>
  </w:num>
  <w:num w:numId="6" w16cid:durableId="677005383">
    <w:abstractNumId w:val="11"/>
  </w:num>
  <w:num w:numId="7" w16cid:durableId="205532118">
    <w:abstractNumId w:val="8"/>
  </w:num>
  <w:num w:numId="8" w16cid:durableId="1596330320">
    <w:abstractNumId w:val="2"/>
  </w:num>
  <w:num w:numId="9" w16cid:durableId="1997148645">
    <w:abstractNumId w:val="4"/>
  </w:num>
  <w:num w:numId="10" w16cid:durableId="158355255">
    <w:abstractNumId w:val="9"/>
  </w:num>
  <w:num w:numId="11" w16cid:durableId="1834057470">
    <w:abstractNumId w:val="5"/>
  </w:num>
  <w:num w:numId="12" w16cid:durableId="1413429225">
    <w:abstractNumId w:val="7"/>
  </w:num>
  <w:num w:numId="13" w16cid:durableId="1726682767">
    <w:abstractNumId w:val="6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iza Michalska-Kowalczyk">
    <w15:presenceInfo w15:providerId="AD" w15:userId="S::eliza.kowalczyk@buklegal.com::2b69a441-7b8d-4abb-bb5d-548ea8f43c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357"/>
    <w:rsid w:val="00000386"/>
    <w:rsid w:val="00000822"/>
    <w:rsid w:val="00014AA6"/>
    <w:rsid w:val="00014B02"/>
    <w:rsid w:val="00040B53"/>
    <w:rsid w:val="00055F1A"/>
    <w:rsid w:val="00063A1A"/>
    <w:rsid w:val="00066A06"/>
    <w:rsid w:val="00070C28"/>
    <w:rsid w:val="00082CD8"/>
    <w:rsid w:val="000953C8"/>
    <w:rsid w:val="00097AB3"/>
    <w:rsid w:val="000B2B45"/>
    <w:rsid w:val="000B34AF"/>
    <w:rsid w:val="000C3DF4"/>
    <w:rsid w:val="000D1724"/>
    <w:rsid w:val="000D323B"/>
    <w:rsid w:val="000E73E0"/>
    <w:rsid w:val="000F02C7"/>
    <w:rsid w:val="000F135F"/>
    <w:rsid w:val="000F2627"/>
    <w:rsid w:val="000F5AC8"/>
    <w:rsid w:val="00106342"/>
    <w:rsid w:val="00123102"/>
    <w:rsid w:val="00133FEE"/>
    <w:rsid w:val="00134C66"/>
    <w:rsid w:val="0013740B"/>
    <w:rsid w:val="00140A11"/>
    <w:rsid w:val="00143BED"/>
    <w:rsid w:val="001635E7"/>
    <w:rsid w:val="00185EF2"/>
    <w:rsid w:val="001957BB"/>
    <w:rsid w:val="00196A1B"/>
    <w:rsid w:val="001C5774"/>
    <w:rsid w:val="001D78A7"/>
    <w:rsid w:val="001E146F"/>
    <w:rsid w:val="001E4AAC"/>
    <w:rsid w:val="001E4B3D"/>
    <w:rsid w:val="001E7139"/>
    <w:rsid w:val="001F14F3"/>
    <w:rsid w:val="001F3001"/>
    <w:rsid w:val="00212CA5"/>
    <w:rsid w:val="00227961"/>
    <w:rsid w:val="002311F2"/>
    <w:rsid w:val="00233235"/>
    <w:rsid w:val="00233B89"/>
    <w:rsid w:val="00235DC3"/>
    <w:rsid w:val="002439D1"/>
    <w:rsid w:val="00264D7A"/>
    <w:rsid w:val="00283A81"/>
    <w:rsid w:val="002853A6"/>
    <w:rsid w:val="002A17DF"/>
    <w:rsid w:val="002B4F89"/>
    <w:rsid w:val="002B52DB"/>
    <w:rsid w:val="002D0F64"/>
    <w:rsid w:val="002E02E1"/>
    <w:rsid w:val="002E2A3E"/>
    <w:rsid w:val="003041C9"/>
    <w:rsid w:val="00304406"/>
    <w:rsid w:val="00312FBA"/>
    <w:rsid w:val="003237C1"/>
    <w:rsid w:val="00330C27"/>
    <w:rsid w:val="003313EC"/>
    <w:rsid w:val="00333F72"/>
    <w:rsid w:val="003521D6"/>
    <w:rsid w:val="00374821"/>
    <w:rsid w:val="00377371"/>
    <w:rsid w:val="00383CCB"/>
    <w:rsid w:val="003B0D4D"/>
    <w:rsid w:val="003B1896"/>
    <w:rsid w:val="003E6C6A"/>
    <w:rsid w:val="003E6F4B"/>
    <w:rsid w:val="00403BD5"/>
    <w:rsid w:val="004137A7"/>
    <w:rsid w:val="00417027"/>
    <w:rsid w:val="004208B7"/>
    <w:rsid w:val="00445980"/>
    <w:rsid w:val="004525FF"/>
    <w:rsid w:val="00453F2D"/>
    <w:rsid w:val="00455740"/>
    <w:rsid w:val="00460EA4"/>
    <w:rsid w:val="0047345A"/>
    <w:rsid w:val="004C1320"/>
    <w:rsid w:val="004C2DE2"/>
    <w:rsid w:val="004C7357"/>
    <w:rsid w:val="004D0D8A"/>
    <w:rsid w:val="004E2415"/>
    <w:rsid w:val="0052100B"/>
    <w:rsid w:val="005224C6"/>
    <w:rsid w:val="00525D80"/>
    <w:rsid w:val="00534480"/>
    <w:rsid w:val="0055720B"/>
    <w:rsid w:val="00562DCC"/>
    <w:rsid w:val="00562E96"/>
    <w:rsid w:val="00591056"/>
    <w:rsid w:val="005B1C22"/>
    <w:rsid w:val="005B6051"/>
    <w:rsid w:val="005C205E"/>
    <w:rsid w:val="005F5E31"/>
    <w:rsid w:val="00607EFE"/>
    <w:rsid w:val="0061495B"/>
    <w:rsid w:val="00626265"/>
    <w:rsid w:val="00646E75"/>
    <w:rsid w:val="00664CED"/>
    <w:rsid w:val="006723EC"/>
    <w:rsid w:val="00672A3C"/>
    <w:rsid w:val="00674F50"/>
    <w:rsid w:val="0068076F"/>
    <w:rsid w:val="00684D1C"/>
    <w:rsid w:val="00691395"/>
    <w:rsid w:val="0069317E"/>
    <w:rsid w:val="0069539B"/>
    <w:rsid w:val="00696F5C"/>
    <w:rsid w:val="006A1BBF"/>
    <w:rsid w:val="006A1FC4"/>
    <w:rsid w:val="006A64CB"/>
    <w:rsid w:val="006B63E4"/>
    <w:rsid w:val="006C48F4"/>
    <w:rsid w:val="006C49B1"/>
    <w:rsid w:val="007059CC"/>
    <w:rsid w:val="007166DC"/>
    <w:rsid w:val="00716F49"/>
    <w:rsid w:val="007237B9"/>
    <w:rsid w:val="0074570D"/>
    <w:rsid w:val="007560FB"/>
    <w:rsid w:val="00770337"/>
    <w:rsid w:val="00780866"/>
    <w:rsid w:val="00782DC3"/>
    <w:rsid w:val="007943D4"/>
    <w:rsid w:val="007B29AC"/>
    <w:rsid w:val="007C0F47"/>
    <w:rsid w:val="007E63F6"/>
    <w:rsid w:val="007F3260"/>
    <w:rsid w:val="0080362F"/>
    <w:rsid w:val="0080503A"/>
    <w:rsid w:val="00814996"/>
    <w:rsid w:val="008152E5"/>
    <w:rsid w:val="00816796"/>
    <w:rsid w:val="00816802"/>
    <w:rsid w:val="008223F6"/>
    <w:rsid w:val="00822C49"/>
    <w:rsid w:val="008266DF"/>
    <w:rsid w:val="00831090"/>
    <w:rsid w:val="00843AE1"/>
    <w:rsid w:val="00843D75"/>
    <w:rsid w:val="008461FB"/>
    <w:rsid w:val="008715CE"/>
    <w:rsid w:val="008738B6"/>
    <w:rsid w:val="00877512"/>
    <w:rsid w:val="00877DFA"/>
    <w:rsid w:val="00895E24"/>
    <w:rsid w:val="008A3EDB"/>
    <w:rsid w:val="008A479D"/>
    <w:rsid w:val="008D2B18"/>
    <w:rsid w:val="008D56C0"/>
    <w:rsid w:val="00902892"/>
    <w:rsid w:val="00922962"/>
    <w:rsid w:val="00936B1D"/>
    <w:rsid w:val="00944BE6"/>
    <w:rsid w:val="00946A4B"/>
    <w:rsid w:val="00951303"/>
    <w:rsid w:val="00954DF4"/>
    <w:rsid w:val="0097084D"/>
    <w:rsid w:val="00975029"/>
    <w:rsid w:val="0097555E"/>
    <w:rsid w:val="009829BF"/>
    <w:rsid w:val="00983D50"/>
    <w:rsid w:val="009865C7"/>
    <w:rsid w:val="00987202"/>
    <w:rsid w:val="00995CAD"/>
    <w:rsid w:val="009A0CC0"/>
    <w:rsid w:val="009B1970"/>
    <w:rsid w:val="009B246D"/>
    <w:rsid w:val="009B425D"/>
    <w:rsid w:val="009B4E4E"/>
    <w:rsid w:val="009D3144"/>
    <w:rsid w:val="009E3F40"/>
    <w:rsid w:val="009E55FB"/>
    <w:rsid w:val="009E6EC2"/>
    <w:rsid w:val="00A249DB"/>
    <w:rsid w:val="00A342DE"/>
    <w:rsid w:val="00A50F5F"/>
    <w:rsid w:val="00A52C3E"/>
    <w:rsid w:val="00A556B2"/>
    <w:rsid w:val="00A62A92"/>
    <w:rsid w:val="00A702D7"/>
    <w:rsid w:val="00A7704C"/>
    <w:rsid w:val="00A87BE5"/>
    <w:rsid w:val="00AC1422"/>
    <w:rsid w:val="00AD7BC3"/>
    <w:rsid w:val="00AE16A6"/>
    <w:rsid w:val="00AE5C39"/>
    <w:rsid w:val="00AF52D7"/>
    <w:rsid w:val="00B011BB"/>
    <w:rsid w:val="00B11BFD"/>
    <w:rsid w:val="00B16A04"/>
    <w:rsid w:val="00B2628E"/>
    <w:rsid w:val="00B302E7"/>
    <w:rsid w:val="00B33F64"/>
    <w:rsid w:val="00B66889"/>
    <w:rsid w:val="00B735F2"/>
    <w:rsid w:val="00B828A3"/>
    <w:rsid w:val="00B956F2"/>
    <w:rsid w:val="00BD442C"/>
    <w:rsid w:val="00C1099B"/>
    <w:rsid w:val="00C10CE0"/>
    <w:rsid w:val="00C10DD2"/>
    <w:rsid w:val="00C1266E"/>
    <w:rsid w:val="00C52291"/>
    <w:rsid w:val="00C52CE2"/>
    <w:rsid w:val="00C53EA8"/>
    <w:rsid w:val="00C5719B"/>
    <w:rsid w:val="00C74D26"/>
    <w:rsid w:val="00C76AB3"/>
    <w:rsid w:val="00C80BCC"/>
    <w:rsid w:val="00C86FE2"/>
    <w:rsid w:val="00C93AF1"/>
    <w:rsid w:val="00CA0644"/>
    <w:rsid w:val="00CA489C"/>
    <w:rsid w:val="00CA495D"/>
    <w:rsid w:val="00CB45EE"/>
    <w:rsid w:val="00CB78FD"/>
    <w:rsid w:val="00CC675B"/>
    <w:rsid w:val="00CE03B3"/>
    <w:rsid w:val="00CE54FF"/>
    <w:rsid w:val="00D06DE1"/>
    <w:rsid w:val="00D30A15"/>
    <w:rsid w:val="00D30E94"/>
    <w:rsid w:val="00D31AF4"/>
    <w:rsid w:val="00D363B0"/>
    <w:rsid w:val="00D4310D"/>
    <w:rsid w:val="00D532F2"/>
    <w:rsid w:val="00D55498"/>
    <w:rsid w:val="00D66FD4"/>
    <w:rsid w:val="00DA10B6"/>
    <w:rsid w:val="00DA33FD"/>
    <w:rsid w:val="00DF0D2D"/>
    <w:rsid w:val="00E164EA"/>
    <w:rsid w:val="00E1652A"/>
    <w:rsid w:val="00E20CE3"/>
    <w:rsid w:val="00E36844"/>
    <w:rsid w:val="00E63731"/>
    <w:rsid w:val="00E6458C"/>
    <w:rsid w:val="00E76EEB"/>
    <w:rsid w:val="00E85A1A"/>
    <w:rsid w:val="00E94B21"/>
    <w:rsid w:val="00EA6D40"/>
    <w:rsid w:val="00EC0F95"/>
    <w:rsid w:val="00EC5FED"/>
    <w:rsid w:val="00EC7C68"/>
    <w:rsid w:val="00ED13ED"/>
    <w:rsid w:val="00ED27BE"/>
    <w:rsid w:val="00ED27E0"/>
    <w:rsid w:val="00EE4C22"/>
    <w:rsid w:val="00F001E3"/>
    <w:rsid w:val="00F027FE"/>
    <w:rsid w:val="00F251E7"/>
    <w:rsid w:val="00F26FD1"/>
    <w:rsid w:val="00F314D5"/>
    <w:rsid w:val="00F35556"/>
    <w:rsid w:val="00F46E55"/>
    <w:rsid w:val="00F568A5"/>
    <w:rsid w:val="00F63D12"/>
    <w:rsid w:val="00F66E39"/>
    <w:rsid w:val="00F7300B"/>
    <w:rsid w:val="00F747A4"/>
    <w:rsid w:val="00F94C65"/>
    <w:rsid w:val="00F96BF4"/>
    <w:rsid w:val="00FB360F"/>
    <w:rsid w:val="00FB6416"/>
    <w:rsid w:val="00FC700C"/>
    <w:rsid w:val="00F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DE1F"/>
  <w15:docId w15:val="{510532DB-8A6F-4F55-83BB-4831725B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1FB"/>
  </w:style>
  <w:style w:type="paragraph" w:styleId="Nagwek1">
    <w:name w:val="heading 1"/>
    <w:basedOn w:val="Normalny"/>
    <w:next w:val="Normalny"/>
    <w:link w:val="Nagwek1Znak"/>
    <w:uiPriority w:val="9"/>
    <w:qFormat/>
    <w:rsid w:val="0030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4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D323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237C1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041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B60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E02E1"/>
    <w:pPr>
      <w:ind w:left="720"/>
      <w:contextualSpacing/>
    </w:pPr>
  </w:style>
  <w:style w:type="paragraph" w:styleId="Bezodstpw">
    <w:name w:val="No Spacing"/>
    <w:uiPriority w:val="1"/>
    <w:qFormat/>
    <w:rsid w:val="00E63731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6FD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55F1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5F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F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F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F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F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94C33-67DC-4B01-BD6F-8344A71F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4780</Words>
  <Characters>28686</Characters>
  <Application>Microsoft Office Word</Application>
  <DocSecurity>4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ZS1 Wieluń</dc:creator>
  <cp:keywords/>
  <dc:description/>
  <cp:lastModifiedBy>Rafał Halski</cp:lastModifiedBy>
  <cp:revision>2</cp:revision>
  <dcterms:created xsi:type="dcterms:W3CDTF">2025-12-03T13:10:00Z</dcterms:created>
  <dcterms:modified xsi:type="dcterms:W3CDTF">2025-12-03T13:10:00Z</dcterms:modified>
</cp:coreProperties>
</file>